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85CC9E" wp14:editId="6507B89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707728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707728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7077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707728" w:rsidRPr="00707728" w:rsidRDefault="00005A70" w:rsidP="007077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19.06.2020</w:t>
      </w:r>
      <w:r w:rsidR="00707728"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07728"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07728"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07728"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7728"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549-па</w:t>
      </w:r>
    </w:p>
    <w:p w:rsidR="00707728" w:rsidRPr="00707728" w:rsidRDefault="00707728" w:rsidP="0070772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C204C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комплексного развития </w:t>
      </w:r>
    </w:p>
    <w:p w:rsidR="001C204C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социальной инфраструктуры Михайловского муниципального </w:t>
      </w:r>
    </w:p>
    <w:p w:rsidR="00707728" w:rsidRPr="00DF273B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 на 2020 – 202</w:t>
      </w:r>
      <w:r w:rsidR="00836B27"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707728" w:rsidRPr="00707728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Градостроительным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ства Российской Федерации от 01.10.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1050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требований к программам комплексного развития социальной инфраструкту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 поселений, городских округов»,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Устава Михайловского муниципального района администрация Михайловского муниципального района </w:t>
      </w:r>
    </w:p>
    <w:p w:rsidR="00707728" w:rsidRPr="00707728" w:rsidRDefault="00707728" w:rsidP="00005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005A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707728" w:rsidRPr="00707728" w:rsidRDefault="00707728" w:rsidP="00005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DF273B" w:rsidRDefault="00707728" w:rsidP="00836B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836B27" w:rsidRP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36B27" w:rsidRP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комплексного развития социальной </w:t>
      </w:r>
      <w:r w:rsidR="00836B27" w:rsidRPr="00DF273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инфраструктуры Михайловского муниципального района на 2020 – 2029 годы</w:t>
      </w:r>
      <w:r w:rsidR="001C20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А.П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.) разместить настоящее постановление на официальном сайте администрации Михайловского муниципального района Приморского края.</w:t>
      </w:r>
    </w:p>
    <w:p w:rsidR="00120CAC" w:rsidRDefault="00707728" w:rsidP="00120C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20CAC" w:rsidSect="00005A70">
          <w:headerReference w:type="default" r:id="rId10"/>
          <w:headerReference w:type="first" r:id="rId11"/>
          <w:pgSz w:w="11906" w:h="16838"/>
          <w:pgMar w:top="567" w:right="851" w:bottom="1134" w:left="1701" w:header="0" w:footer="720" w:gutter="0"/>
          <w:pgNumType w:start="1"/>
          <w:cols w:space="720"/>
          <w:titlePg/>
          <w:docGrid w:linePitch="299"/>
        </w:sect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707728">
        <w:rPr>
          <w:rFonts w:ascii="Calibri" w:eastAsia="Calibri" w:hAnsi="Calibri" w:cs="Times New Roman"/>
        </w:rPr>
        <w:t xml:space="preserve"> 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на </w:t>
      </w:r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сайте администрации Михайловского муниципального </w:t>
      </w:r>
    </w:p>
    <w:p w:rsidR="00707728" w:rsidRPr="00707728" w:rsidRDefault="00920D62" w:rsidP="0012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района в информационно-коммуникационной сети Интернет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постановления </w:t>
      </w:r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администрации Михайловского муниципального района </w:t>
      </w:r>
      <w:proofErr w:type="spellStart"/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836B27" w:rsidRDefault="00836B27">
      <w:r>
        <w:br w:type="page"/>
      </w:r>
    </w:p>
    <w:p w:rsidR="00005A70" w:rsidRDefault="00005A70" w:rsidP="00005A70">
      <w:pPr>
        <w:spacing w:after="0" w:line="36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5A70" w:rsidSect="00005A70">
          <w:pgSz w:w="11906" w:h="16838"/>
          <w:pgMar w:top="1134" w:right="851" w:bottom="1134" w:left="1701" w:header="567" w:footer="720" w:gutter="0"/>
          <w:cols w:space="720"/>
          <w:docGrid w:linePitch="299"/>
        </w:sectPr>
      </w:pPr>
    </w:p>
    <w:p w:rsidR="00005A70" w:rsidRPr="007F77B7" w:rsidRDefault="00005A70" w:rsidP="00005A70">
      <w:pPr>
        <w:spacing w:after="0" w:line="36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005A70" w:rsidRDefault="00005A70" w:rsidP="00005A70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05A70" w:rsidRPr="007F77B7" w:rsidRDefault="00005A70" w:rsidP="00005A70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F77B7" w:rsidRPr="007F77B7" w:rsidRDefault="00005A70" w:rsidP="00005A70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19.06.2020</w:t>
      </w: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549-па</w:t>
      </w:r>
    </w:p>
    <w:p w:rsidR="007F77B7" w:rsidRPr="007F77B7" w:rsidRDefault="007F77B7" w:rsidP="007F7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B7" w:rsidRPr="001C204C" w:rsidRDefault="007F77B7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Муниципальная программа</w:t>
      </w:r>
    </w:p>
    <w:p w:rsidR="00005A70" w:rsidRDefault="007F77B7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комплексного разв</w:t>
      </w:r>
      <w:r w:rsidR="00C475E1"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ития социальной инфраструктуры </w:t>
      </w:r>
    </w:p>
    <w:p w:rsidR="007F77B7" w:rsidRPr="001C204C" w:rsidRDefault="00C475E1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</w:t>
      </w:r>
      <w:r w:rsidR="007F77B7"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ихайловского муниципального района на 2020 – 2029 годы</w:t>
      </w:r>
    </w:p>
    <w:p w:rsidR="008736C1" w:rsidRPr="00DF273B" w:rsidRDefault="008736C1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6C1" w:rsidRPr="001C204C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Паспорт муниципальной программы</w:t>
      </w:r>
    </w:p>
    <w:p w:rsidR="008736C1" w:rsidRPr="001C204C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комплексного разв</w:t>
      </w:r>
      <w:r w:rsidR="00F41879"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ития социальной инфраструктуры М</w:t>
      </w: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ихайловского муниципального района на 2020 – 2029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C475E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«Муниципальная программа</w:t>
            </w:r>
            <w:r w:rsid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социальной инфраструктуры </w:t>
            </w:r>
            <w:r w:rsid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ихайловского муниципального района на 2020 – 2029 годы» (далее – Программа)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C475E1" w:rsidP="00C475E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Федерации, 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муниципального района</w:t>
            </w:r>
            <w:r w:rsid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64" w:rsidRP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(Приморский край, Михайловский район, ул. Красноармейская, 16)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C475E1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 у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7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(Приморский край, Михайловский район, ул. Красноармейская, 16);</w:t>
            </w:r>
          </w:p>
          <w:p w:rsidR="00572FB0" w:rsidRDefault="00572FB0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(Приморский край, Михайловский район, ул. Красноармейская, 16);</w:t>
            </w:r>
          </w:p>
          <w:p w:rsidR="00572FB0" w:rsidRPr="008736C1" w:rsidRDefault="00572FB0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культуры и внутренней политики (Приморский край, Михайловский район, ул. Красноармейская, 16);</w:t>
            </w:r>
          </w:p>
        </w:tc>
      </w:tr>
      <w:tr w:rsidR="008736C1" w:rsidRPr="008736C1" w:rsidTr="00E06E59">
        <w:trPr>
          <w:trHeight w:val="6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231873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достижения необходимого уровня обеспеченности населения района </w:t>
            </w:r>
            <w:r w:rsidR="00F41879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физической культуры и спорта и</w:t>
            </w:r>
            <w:r w:rsidR="006E2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6C1" w:rsidRPr="00231873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Определение потребности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социальной инфраструктуры.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жителей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надежными и качественными услугами социальной сферы.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Обеспечение доступности дошкольного образования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 1,5 лет.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0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доступности объектов дошкольного и среднего общего образования.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Способствование переводу школ на односменный режим обучения.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новыми местами дополнительного образования детей.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Повышение качества и доступности услуг, предоставляемых муниципальными учреждениями.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Пропаганда физической культуры и спорта.</w:t>
            </w:r>
          </w:p>
          <w:p w:rsidR="008736C1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Разработка плана мероприятий по проектированию, строительству, реконструкции объектов социальной инфраструктуры.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вторую смену в общей численности обучающихся</w:t>
            </w:r>
            <w:r w:rsidR="005A4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6C1" w:rsidRPr="008736C1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6C1" w:rsidRDefault="008736C1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231873" w:rsidRDefault="00231873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населения, систематически занимающ</w:t>
            </w:r>
            <w:r w:rsid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его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31873" w:rsidRDefault="00231873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д) </w:t>
            </w:r>
            <w:r w:rsid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A44903" w:rsidRP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оля </w:t>
            </w:r>
            <w:proofErr w:type="gramStart"/>
            <w:r w:rsidR="00A44903" w:rsidRP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="00A44903" w:rsidRP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31873" w:rsidRPr="008736C1" w:rsidRDefault="00231873" w:rsidP="0011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е)</w:t>
            </w:r>
            <w:r w:rsidR="001101EE">
              <w:t xml:space="preserve"> </w:t>
            </w:r>
            <w:r w:rsid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BF1228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</w:t>
            </w:r>
            <w:r w:rsidR="00BF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302CA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сформирован на основе приоритетности и необходимости тех или иных мероприятий (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8" w:rsidRDefault="00BF1228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предусмотрено в рамках муниципальных программ.</w:t>
            </w:r>
          </w:p>
          <w:p w:rsidR="008736C1" w:rsidRPr="00302CA0" w:rsidRDefault="00155228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финансового обеспечения Программы составит 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  <w:r w:rsidR="007C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  <w:r w:rsidR="008736C1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</w:t>
            </w:r>
            <w:r w:rsid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="008736C1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28972,3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106831,0</w:t>
            </w:r>
            <w:r w:rsidRPr="009C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163442,0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28830,0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2025-2029 годы - 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42490,0 тыс. руб.</w:t>
            </w:r>
          </w:p>
          <w:p w:rsidR="008736C1" w:rsidRDefault="008A4EFE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них, 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8736C1"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– </w:t>
            </w:r>
            <w:r w:rsidR="004E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265595,68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28972,3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59328,4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58725,0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28830,0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47250,00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субсидии из краевого бюджета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39620,0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руб. 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39620,0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–0,0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субсидии из федерального бюджета – </w:t>
            </w:r>
            <w:r w:rsidR="0056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112600,0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6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47503,0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65097,0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8736C1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-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8" w:rsidRPr="008736C1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вторую смену в общей численности обучающихся</w:t>
            </w:r>
            <w:r w:rsidRPr="0070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A44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55228" w:rsidRPr="008736C1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занимающихся</w:t>
            </w:r>
            <w:proofErr w:type="gramEnd"/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proofErr w:type="gramStart"/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736C1" w:rsidRPr="00703A56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снизится 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703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3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 администрация Михайловского муниципального района в лице заместителя главы администрации Михайловского муниципального района</w:t>
            </w:r>
          </w:p>
        </w:tc>
      </w:tr>
    </w:tbl>
    <w:p w:rsidR="004A2982" w:rsidRPr="004A2982" w:rsidRDefault="00E525FD" w:rsidP="00E95CF7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4A2982" w:rsidRPr="004A2982">
        <w:rPr>
          <w:rFonts w:ascii="Times New Roman" w:hAnsi="Times New Roman" w:cs="Times New Roman"/>
          <w:b/>
          <w:sz w:val="28"/>
          <w:szCs w:val="28"/>
        </w:rPr>
        <w:t>арактеристика существующего состояния объектов социальной инфраструктуры района. Содержание проблемы и обоснование необходимости ее решения программными методами</w:t>
      </w:r>
    </w:p>
    <w:p w:rsidR="004A2982" w:rsidRPr="00E06E59" w:rsidRDefault="0020567B" w:rsidP="00E06E59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1.1 </w:t>
      </w:r>
      <w:r w:rsidR="004A2982" w:rsidRPr="00E06E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 социально-экономического состояния Михайловского муниципального района, сведения о градостроительной деятельности на территории района</w:t>
      </w:r>
    </w:p>
    <w:p w:rsidR="009E2BAF" w:rsidRDefault="009E2BAF" w:rsidP="009E2BAF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в состав Приморского края.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Михайловский муниципальный район граничит на севере с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Хорольским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</w:t>
      </w:r>
      <w:r w:rsidR="002B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округом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Черниговским муниципальным районом, на востоке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</w:t>
      </w:r>
      <w:r w:rsidR="002B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округом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юге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Шкотовским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районом и Уссурийским городским округом, на западе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Октябрьским муниципальным районом.</w:t>
      </w:r>
    </w:p>
    <w:p w:rsidR="009E2BAF" w:rsidRPr="001D7094" w:rsidRDefault="009E2BAF" w:rsidP="009E2BAF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</w:t>
      </w:r>
      <w:r w:rsidR="00414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земель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6758BF" w:rsidRP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2741,4 кв. км.</w:t>
      </w:r>
      <w:r w:rsidR="001D7094" w:rsidRPr="00675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площадь территории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занимают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</w:t>
      </w:r>
      <w:proofErr w:type="spellStart"/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сельхозназначения</w:t>
      </w:r>
      <w:proofErr w:type="spellEnd"/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758BF" w:rsidRP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112,8 тыс.</w:t>
      </w:r>
      <w:r w:rsid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</w:t>
      </w:r>
      <w:r w:rsidR="001D7094" w:rsidRPr="00675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2982" w:rsidRPr="004A2982" w:rsidRDefault="004A2982" w:rsidP="004A29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Михайловского муниципального района по состоянию на 01 января 2019 г. составляет 28666 человек.</w:t>
      </w:r>
      <w:r w:rsidR="001D7094" w:rsidRPr="001D7094">
        <w:t xml:space="preserve"> 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гг. среднегодовая численность населения сократилась на 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 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(на 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2015 года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наблюдается стабильная тенденция постепенного снижения численности населения.</w:t>
      </w:r>
    </w:p>
    <w:p w:rsidR="004A2982" w:rsidRDefault="004A2982" w:rsidP="004A2982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 Оценка численности постоянного населения (чел.)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3"/>
        <w:gridCol w:w="851"/>
        <w:gridCol w:w="850"/>
        <w:gridCol w:w="851"/>
      </w:tblGrid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28666</w:t>
            </w:r>
          </w:p>
        </w:tc>
        <w:tc>
          <w:tcPr>
            <w:tcW w:w="992" w:type="dxa"/>
          </w:tcPr>
          <w:p w:rsidR="000677E5" w:rsidRPr="000677E5" w:rsidRDefault="000677E5" w:rsidP="009F1CA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F1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28700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992" w:type="dxa"/>
          </w:tcPr>
          <w:p w:rsidR="000677E5" w:rsidRPr="000677E5" w:rsidRDefault="000677E5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  <w:r w:rsidR="00277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</w:t>
            </w:r>
          </w:p>
        </w:tc>
        <w:tc>
          <w:tcPr>
            <w:tcW w:w="993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- 80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- 40</w:t>
            </w:r>
          </w:p>
        </w:tc>
        <w:tc>
          <w:tcPr>
            <w:tcW w:w="850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- 38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992" w:type="dxa"/>
          </w:tcPr>
          <w:p w:rsid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- 593</w:t>
            </w:r>
          </w:p>
        </w:tc>
        <w:tc>
          <w:tcPr>
            <w:tcW w:w="992" w:type="dxa"/>
          </w:tcPr>
          <w:p w:rsidR="000677E5" w:rsidRPr="000677E5" w:rsidRDefault="00277200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- 308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- 76</w:t>
            </w:r>
          </w:p>
        </w:tc>
        <w:tc>
          <w:tcPr>
            <w:tcW w:w="993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277200" w:rsidRPr="000677E5" w:rsidTr="002F05C3">
        <w:tc>
          <w:tcPr>
            <w:tcW w:w="2972" w:type="dxa"/>
          </w:tcPr>
          <w:p w:rsidR="00277200" w:rsidRDefault="00277200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992" w:type="dxa"/>
          </w:tcPr>
          <w:p w:rsidR="00277200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992" w:type="dxa"/>
          </w:tcPr>
          <w:p w:rsidR="00277200" w:rsidRDefault="00277200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5733</w:t>
            </w:r>
          </w:p>
        </w:tc>
        <w:tc>
          <w:tcPr>
            <w:tcW w:w="992" w:type="dxa"/>
          </w:tcPr>
          <w:p w:rsidR="00277200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3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851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850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851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5870</w:t>
            </w:r>
          </w:p>
        </w:tc>
      </w:tr>
      <w:tr w:rsidR="00BE30FB" w:rsidRPr="000677E5" w:rsidTr="002F05C3">
        <w:tc>
          <w:tcPr>
            <w:tcW w:w="2972" w:type="dxa"/>
          </w:tcPr>
          <w:p w:rsidR="00BE30FB" w:rsidRPr="00277200" w:rsidRDefault="00BE30FB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трудоспособного возрасти</w:t>
            </w:r>
          </w:p>
        </w:tc>
        <w:tc>
          <w:tcPr>
            <w:tcW w:w="992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992" w:type="dxa"/>
          </w:tcPr>
          <w:p w:rsidR="00BE30FB" w:rsidRDefault="00BE30FB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992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15820</w:t>
            </w:r>
          </w:p>
        </w:tc>
        <w:tc>
          <w:tcPr>
            <w:tcW w:w="993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15636</w:t>
            </w:r>
          </w:p>
        </w:tc>
        <w:tc>
          <w:tcPr>
            <w:tcW w:w="851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850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15950</w:t>
            </w:r>
          </w:p>
        </w:tc>
        <w:tc>
          <w:tcPr>
            <w:tcW w:w="851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</w:t>
            </w:r>
          </w:p>
        </w:tc>
      </w:tr>
      <w:tr w:rsidR="00BE30FB" w:rsidRPr="000677E5" w:rsidTr="002F05C3">
        <w:tc>
          <w:tcPr>
            <w:tcW w:w="2972" w:type="dxa"/>
          </w:tcPr>
          <w:p w:rsidR="00BE30FB" w:rsidRDefault="00BE30FB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992" w:type="dxa"/>
          </w:tcPr>
          <w:p w:rsidR="00BE30FB" w:rsidRDefault="001C773A" w:rsidP="001C773A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7521</w:t>
            </w:r>
          </w:p>
        </w:tc>
        <w:tc>
          <w:tcPr>
            <w:tcW w:w="992" w:type="dxa"/>
          </w:tcPr>
          <w:p w:rsidR="00BE30FB" w:rsidRDefault="001C773A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992" w:type="dxa"/>
          </w:tcPr>
          <w:p w:rsidR="00BE30FB" w:rsidRDefault="001C773A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993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851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50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851" w:type="dxa"/>
          </w:tcPr>
          <w:p w:rsidR="00BE30FB" w:rsidRDefault="001C773A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7130</w:t>
            </w:r>
          </w:p>
        </w:tc>
      </w:tr>
    </w:tbl>
    <w:p w:rsidR="001D7094" w:rsidRPr="001D7094" w:rsidRDefault="001D7094" w:rsidP="001D709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Снижение численности населения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обусловлено усилением тенденции старения населения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естественной убылью и миграционным оттоком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D7094" w:rsidRDefault="001D7094" w:rsidP="001D7094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Естественная убыль населения в 20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 составила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26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аблюдается устойчивая тенденция превышения смертности над 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рождаемостью. Рождаемость составляет 1,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% от общей численности населения 2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>01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 г. Темп роста рождаемости 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последние пять лет 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составил </w:t>
      </w:r>
      <w:r w:rsidR="005923F3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>93,1 </w:t>
      </w:r>
      <w:r w:rsidR="005444FA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%. Кроме того, за последние 5 лет в 2014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5444FA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2018 гг. наблюдается отрицательный миграционный прирост.</w:t>
      </w:r>
    </w:p>
    <w:p w:rsidR="00720D04" w:rsidRDefault="00720D04" w:rsidP="00720D04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демографии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(чел.)</w:t>
      </w:r>
    </w:p>
    <w:tbl>
      <w:tblPr>
        <w:tblStyle w:val="a8"/>
        <w:tblW w:w="9311" w:type="dxa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838"/>
        <w:gridCol w:w="838"/>
        <w:gridCol w:w="838"/>
        <w:gridCol w:w="838"/>
        <w:gridCol w:w="838"/>
        <w:gridCol w:w="1137"/>
        <w:gridCol w:w="870"/>
      </w:tblGrid>
      <w:tr w:rsidR="00110D40" w:rsidRPr="00110D40" w:rsidTr="000F2D06">
        <w:tc>
          <w:tcPr>
            <w:tcW w:w="562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0F2D0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7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70" w:type="dxa"/>
          </w:tcPr>
          <w:p w:rsidR="005444FA" w:rsidRPr="00110D40" w:rsidRDefault="005444FA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</w:t>
            </w:r>
            <w:r w:rsidR="009904F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к 2014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37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118,6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137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1351,2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37" w:type="dxa"/>
            <w:vAlign w:val="center"/>
          </w:tcPr>
          <w:p w:rsidR="009904F6" w:rsidRPr="00110D40" w:rsidRDefault="00110D40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904F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91,2</w:t>
            </w:r>
          </w:p>
        </w:tc>
      </w:tr>
    </w:tbl>
    <w:p w:rsidR="000F2D06" w:rsidRPr="000F2D06" w:rsidRDefault="000F2D06" w:rsidP="005A446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среднегодовом исчислении ежегодно из </w:t>
      </w:r>
      <w:r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выбывает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1351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прибывает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еднегодовая миграционная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убыль</w:t>
      </w:r>
      <w:r w:rsid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2015 по 2018 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10D40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633,6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F2D06" w:rsidRDefault="000F2D06" w:rsidP="005A446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снижение численности и естественную убыль населения, наблюдаемые в течение последних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складывается следующая ситуация: увеличивается численность и доля людей старше трудоспособного возраста, сокращается численность и доля лиц трудоспособного возраста при неизменном значении доли лиц моложе трудоспособного возраста, что приводит к демографическому старению населения.</w:t>
      </w:r>
    </w:p>
    <w:p w:rsidR="00720D04" w:rsidRDefault="00720D04" w:rsidP="00720D04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населения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(чел.)</w:t>
      </w:r>
    </w:p>
    <w:tbl>
      <w:tblPr>
        <w:tblStyle w:val="a8"/>
        <w:tblW w:w="9324" w:type="dxa"/>
        <w:tblLook w:val="04A0" w:firstRow="1" w:lastRow="0" w:firstColumn="1" w:lastColumn="0" w:noHBand="0" w:noVBand="1"/>
      </w:tblPr>
      <w:tblGrid>
        <w:gridCol w:w="558"/>
        <w:gridCol w:w="2543"/>
        <w:gridCol w:w="698"/>
        <w:gridCol w:w="816"/>
        <w:gridCol w:w="816"/>
        <w:gridCol w:w="816"/>
        <w:gridCol w:w="816"/>
        <w:gridCol w:w="816"/>
        <w:gridCol w:w="1445"/>
      </w:tblGrid>
      <w:tr w:rsidR="00720D04" w:rsidRPr="00110D40" w:rsidTr="00720D04">
        <w:tc>
          <w:tcPr>
            <w:tcW w:w="558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6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9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1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 2018 к 2014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Моложе трудоспособного возраста</w:t>
            </w: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16283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14886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102,1</w:t>
            </w:r>
          </w:p>
        </w:tc>
      </w:tr>
    </w:tbl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Михайловском районе на начало 2019 г. на 1000 лиц трудоспособного возраста приходилось </w:t>
      </w:r>
      <w:r w:rsidR="00340C8E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нетрудоспособного возраста. Основную часть демографической нагрузки на трудоспособное население составляют пенсионеры: на 1000 лиц трудоспособного возраста приходится </w:t>
      </w:r>
      <w:r w:rsidR="00340C8E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старше трудоспособного возраста 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моложе трудоспособного возраста.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старше трудоспособного возраста на начало 2019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7,934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27,7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населения. В период с 2015 по 2018 г. общая численность населения старше трудоспособного возраста увеличилась на 2%.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численность населения трудоспособного возраста на начало 2019 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14,886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населения. В период с 2015 по 2019 г. общая численность населения трудоспособного возраста сократилась на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моложе трудоспособного возраста на начало 2019 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5,846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20,4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насел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период с 2015 по 2018 г</w:t>
      </w:r>
      <w:r w:rsid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населения моложе трудоспособного возраста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изменений доли населения по возрастному составу к 2029 г. не прогнозируется.</w:t>
      </w:r>
    </w:p>
    <w:p w:rsidR="00720D04" w:rsidRPr="00FD0E1C" w:rsidRDefault="00720D04" w:rsidP="00FD0E1C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Приморского края от 14 ноября 2001 года № 161-КЗ «Об административно-территориальном устройстве Приморского края»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один населенный пункт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D04" w:rsidRPr="00FD0E1C" w:rsidRDefault="00720D04" w:rsidP="00FD0E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3552051"/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Приморского края от 06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2004 года № 1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-КЗ «О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Михайловском муниципальном районе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1"/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утверждены границы </w:t>
      </w:r>
      <w:r w:rsidR="00FF361D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сведениям, внесенным в Единый государственный реестр недвижимости площадь </w:t>
      </w:r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</w:t>
      </w:r>
      <w:bookmarkStart w:id="2" w:name="_Hlk3541097"/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2 741,4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 км.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End w:id="2"/>
    </w:p>
    <w:p w:rsidR="00720D04" w:rsidRPr="00FD0E1C" w:rsidRDefault="00720D04" w:rsidP="00FD0E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инфраструктура представляет собой многоотраслевой комплекс, действующий в интересах повышения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охватывает систему образования, здравоохранение, культур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физическую культуру и спорт и т.д. Уровень развития социальной сферы определяется общим состоянием экономики, инвестиционной и социальной политикой и другими факторами. В числе последних важная роль принадлежит особенностям географического положения муниципального образования. </w:t>
      </w:r>
    </w:p>
    <w:p w:rsidR="00720D04" w:rsidRPr="00FD0E1C" w:rsidRDefault="005A446F" w:rsidP="00FD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целостная система, объединяет учреждения различных отраслей, благодаря деятельности которых обеспечивается создание комфортных условий для проживания на территории населенн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района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ее составе выделяют учреждения культурно-образовательной сферы, здравоохранения и социального обеспечения, объекты физкультурного и спортивного назначения, предприятия торговли, общественного питания и коммунально-бытового обслуживания.  </w:t>
      </w:r>
    </w:p>
    <w:p w:rsidR="002E4904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района функционирует около 300 организаций, на которых задействовано порядка 7 тыс. человек работающих. Свыше 150 организаций находятся в частной собственности. На долю предприятий малого и среднего бизнеса приходится почти 50 % от общего количества организаций.</w:t>
      </w:r>
    </w:p>
    <w:p w:rsidR="002E49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Михайловского района исторически определились угледобывающая промышленность в силу богатства района горнорудными ресурсами (градообразующее предприятие – 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Разрезоуправление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Новошахтинское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Приморскуголь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традиционное для данной местности сельское хозяйство. На долю этих двух ведущих отраслей экономики приходится свыше 60 % валового продукта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территории. Здесь Михайловский район занимает лидирующие позиции среди муниципальных районов Приморского края: по объёму отгруженной промышленной продукции – 4 место, по производству сельскохозяйственной продукции – 2 место.</w:t>
      </w:r>
    </w:p>
    <w:p w:rsidR="002E49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Сельскохозяйственную деятельность осуществляют 18 предприятий различных форм собственности и 102 крестьянско-фермерских хозяйства. В районе заложена прочная основа для роста производства сельскохозяйственной продукции: осуществляется строительство объектов по хранению и переработке сельскохозяйственной продукции, новых животноводческих комплексов и реконструкция имеющихся молочно-товарных ферм. Развитие агропромышленного комплекса во многом определяется созданием территории опережающего социально-экономического развития ТОР «Михайловский».</w:t>
      </w:r>
    </w:p>
    <w:p w:rsidR="00720D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резидентом выступает ООО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Русагро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-Приморье», представитель одного из крупнейших федеральных производителей свинины. На базе этой компании уже сейчас в Михайловском районе создан 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агрокластер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специализирующийся на выращивании кукурузы, сои и других культур.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данные, влияющие на разработку социально-экономических параметров Программы:</w:t>
      </w:r>
      <w:r w:rsidR="002E49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 w:rsidR="002E49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01.01.20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 </w:t>
      </w:r>
      <w:r w:rsidR="002E490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2 741,4 кв. км.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(на 01.01.2019) - 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общей площади жилищного фонда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–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="00F63F0D" w:rsidRPr="00F6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жилых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за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2014-201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</w:t>
      </w:r>
      <w:r w:rsidR="00110E98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осуществлен за счёт средств застройщиков.</w:t>
      </w:r>
    </w:p>
    <w:p w:rsidR="002E4904" w:rsidRDefault="002E4904" w:rsidP="006B37B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865459" w:rsidRDefault="00865459" w:rsidP="00D62EF6">
      <w:pPr>
        <w:pStyle w:val="a7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7F52" w:rsidRPr="0086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Технико-экономические параметры существующих объектов социальной инфраструктуры, сложившийся уровень обеспеченности населения услугами</w:t>
      </w:r>
    </w:p>
    <w:p w:rsidR="004C7F52" w:rsidRPr="00FD0E1C" w:rsidRDefault="004C7F52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52" w:rsidRPr="00FD0E1C" w:rsidRDefault="004C7F52" w:rsidP="00E95CF7">
      <w:pPr>
        <w:spacing w:after="5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9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Образование </w:t>
      </w:r>
    </w:p>
    <w:p w:rsidR="004C7F52" w:rsidRPr="00FD0E1C" w:rsidRDefault="004C7F52" w:rsidP="00FD0E1C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является одним из ключевых</w:t>
      </w:r>
      <w:r w:rsidR="00BF0218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развития территории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</w:t>
      </w:r>
      <w:r w:rsidR="002B47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района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дошкольные образовательные организации, общеобразовательные организации, 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детей.  </w:t>
      </w:r>
    </w:p>
    <w:p w:rsidR="004C7F52" w:rsidRPr="00FD0E1C" w:rsidRDefault="004C7F52" w:rsidP="00FD0E1C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муниципальном районе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образовательных организаций представлена следующими учреждениями, указанными в таблице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4C7F52" w:rsidRPr="004C7F52" w:rsidRDefault="00FE2BBD" w:rsidP="00037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0E1C"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учреждений образования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C7F52" w:rsidRPr="004C7F52" w:rsidRDefault="004C7F52" w:rsidP="0003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tblInd w:w="178" w:type="dxa"/>
        <w:tblLayout w:type="fixed"/>
        <w:tblCellMar>
          <w:top w:w="55" w:type="dxa"/>
          <w:right w:w="8" w:type="dxa"/>
        </w:tblCellMar>
        <w:tblLook w:val="04A0" w:firstRow="1" w:lastRow="0" w:firstColumn="1" w:lastColumn="0" w:noHBand="0" w:noVBand="1"/>
      </w:tblPr>
      <w:tblGrid>
        <w:gridCol w:w="497"/>
        <w:gridCol w:w="2157"/>
        <w:gridCol w:w="2693"/>
        <w:gridCol w:w="849"/>
        <w:gridCol w:w="1559"/>
        <w:gridCol w:w="1701"/>
      </w:tblGrid>
      <w:tr w:rsidR="004C7F52" w:rsidRPr="004C7F52" w:rsidTr="00C81FA6">
        <w:trPr>
          <w:trHeight w:val="728"/>
          <w:tblHeader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97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4C7F52" w:rsidRPr="004C7F52" w:rsidRDefault="004C7F52" w:rsidP="004C7F5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102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</w:p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вместимость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 вместимость</w:t>
            </w:r>
          </w:p>
        </w:tc>
      </w:tr>
      <w:tr w:rsidR="004C7F52" w:rsidRPr="004C7F52" w:rsidTr="004C7F52">
        <w:trPr>
          <w:trHeight w:val="461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</w:tr>
      <w:tr w:rsidR="004C7F52" w:rsidRPr="004C7F52" w:rsidTr="00C81FA6">
        <w:trPr>
          <w:trHeight w:val="9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4" w:rsidRPr="00F30384" w:rsidRDefault="004C7F52" w:rsidP="00F3038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</w:t>
            </w:r>
            <w:r w:rsidR="00F30384"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д/с </w:t>
            </w:r>
          </w:p>
          <w:p w:rsidR="004C7F52" w:rsidRPr="00F30384" w:rsidRDefault="00F30384" w:rsidP="00F3038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16 «Светлячок»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="00F30384" w:rsidRPr="00F30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Михайловский район, с.</w:t>
            </w:r>
            <w:r w:rsid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F30384" w:rsidRPr="00F30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Михайловка, квартал 3, д.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D43C39" w:rsidP="004C7F52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F30384" w:rsidRDefault="00F30384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4C7F52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4C7F52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</w:t>
            </w:r>
            <w:r w:rsidR="00F30384"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 «Берёзка»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4C7F52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4C7F52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Михайловка, Безымянный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D43C39" w:rsidP="004C7F52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C81FA6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30 «Журавлик» с. Ивановка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Ивановка, ул.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Зареченская, д. 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2 «Василек» с. Первомайское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Первомайское, ул. Островского, д. 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«Буратино» с. </w:t>
            </w: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 1, д. 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33 «Ручеёк»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 4, д.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№ 32 «Росинка» 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Ленинская, д. 14-А.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№ 39 «Золотой ключик» 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Юбилейная, д. 5-А.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7F52" w:rsidRPr="004C7F52" w:rsidTr="004C7F52">
        <w:trPr>
          <w:trHeight w:val="458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9A7A9E" w:rsidRDefault="004C7F52" w:rsidP="004C7F52">
            <w:pPr>
              <w:spacing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4C7F52" w:rsidRPr="004C7F52" w:rsidTr="00C81FA6">
        <w:trPr>
          <w:trHeight w:val="6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9A7A9E" w:rsidRDefault="004C7F52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A7A9E"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СОШ </w:t>
            </w:r>
          </w:p>
          <w:p w:rsidR="004C7F52" w:rsidRPr="009A7A9E" w:rsidRDefault="009A7A9E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Абрамовка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4C7F52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="009A7A9E"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Абрамовка, </w:t>
            </w:r>
          </w:p>
          <w:p w:rsidR="004C7F52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 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43C39" w:rsidP="004C7F52">
            <w:pPr>
              <w:spacing w:after="0" w:line="240" w:lineRule="auto"/>
              <w:ind w:left="-36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9A7A9E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ул. Краснознаменная. </w:t>
            </w:r>
            <w:r w:rsidR="00DB1E52"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д. 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A7A9E" w:rsidRPr="004C7F52" w:rsidTr="00C81FA6">
        <w:trPr>
          <w:trHeight w:val="8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им. А.И.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Михайловка, ул. Красноармейская, д. 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Осиновка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Осиновка, ул.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Первомайское, ул. Школьная, д. 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E2532C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«б»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1 п. </w:t>
            </w:r>
            <w:proofErr w:type="spellStart"/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д. 12.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B1E52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532C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4615F5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61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 д. 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Григорьевка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Григорьевка,</w:t>
            </w:r>
          </w:p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зд.40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Даниловка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Даниловка, ул. Ленинская, д. 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Николаевка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Николаевка, ул. Ленинская, д. 84-А.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Горное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Горное, ул. Садовая, д.3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ОС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Ленинская, д. 43.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D13479" w:rsidRPr="00D13479" w:rsidTr="004C7F52">
        <w:trPr>
          <w:trHeight w:val="496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D13479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4C7F52" w:rsidRPr="004C7F52" w:rsidTr="00C81FA6">
        <w:trPr>
          <w:trHeight w:val="7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D13479" w:rsidRDefault="00C81FA6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 ДО «Центр детского творчества»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C81FA6" w:rsidP="004C7F52">
            <w:pPr>
              <w:widowControl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Михайловский район, с. Михайловка, ул. Красноармейская, д. 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43C39" w:rsidP="004C7F52">
            <w:pPr>
              <w:spacing w:after="0" w:line="240" w:lineRule="auto"/>
              <w:ind w:left="-36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13479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13479" w:rsidRPr="004C7F52" w:rsidTr="00D13479">
        <w:trPr>
          <w:cantSplit/>
          <w:trHeight w:val="6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D13479" w:rsidRDefault="00D13479" w:rsidP="00D13479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 ДО «Детско-юношеская спортивная школа»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widowControl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  <w:r w:rsidRPr="00D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Ленинская, д.38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43C3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</w:tbl>
    <w:p w:rsidR="00D13479" w:rsidRDefault="00D13479" w:rsidP="004C7F52">
      <w:pPr>
        <w:spacing w:after="115" w:line="240" w:lineRule="auto"/>
        <w:ind w:firstLine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Большинство объектов системы образования 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построены 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1960-1970 годах 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требуют капитального ремонта.  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уменьшения доли муниципальных дошкольных организаций, здания которых находятся в аварийном состоянии или требуют капитального ремонта, в общей численности муниципальных дошкольных организаций в 20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-202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годах необходимо запланировать работы по капитальному ремонту 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зданий 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образовательных организаций.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В 20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на территории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 вторую смену обучается </w:t>
      </w:r>
      <w:r w:rsidR="00110E98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232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0E98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учащихся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4C7F52" w:rsidRPr="00D13479" w:rsidRDefault="00830249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4C7F52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2025 году предполагается увеличение доли учащихся в первую смену с </w:t>
      </w:r>
      <w:r w:rsidR="00BE1E0A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94</w:t>
      </w:r>
      <w:r w:rsidR="00D13479" w:rsidRPr="00251CDD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4C7F52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% до 100 %.</w:t>
      </w:r>
    </w:p>
    <w:p w:rsidR="004C7F52" w:rsidRPr="004977D1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увеличения охвата дошкольным образованием детей в возрасте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1,5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3-х лет с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52</w:t>
      </w:r>
      <w:r w:rsidR="004977D1" w:rsidRPr="00251CDD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% до 100 %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к 2029 году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необходимо запланировать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капитальный ремонт в детских садах с возможностью открытия дополнительных групп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200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увеличения численности обучающихся, занимающихся физической культурой и спортом до 100%, а также обеспечения шаговой доступности спортивных объектов для детей и взрослых необходимо строительство стадион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а в с. Михайловке, спортивных площадок, ремонт стадионов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общеобразовательных организациях (с футбольным полем, волейбольной, баскетбольной площадками, беговой дорожкой, сектором для прыжков в длину, с малыми спортивными формами).</w:t>
      </w:r>
    </w:p>
    <w:p w:rsidR="004C7F52" w:rsidRPr="002A3C8F" w:rsidRDefault="00E95CF7" w:rsidP="00E95CF7">
      <w:pPr>
        <w:spacing w:after="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1.2.2 </w:t>
      </w:r>
      <w:r w:rsidR="004C7F52" w:rsidRPr="002A3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Культура </w:t>
      </w:r>
    </w:p>
    <w:p w:rsidR="004C7F52" w:rsidRPr="002A3C8F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Сфера культуры </w:t>
      </w:r>
      <w:r w:rsidR="00D13479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наряду с образованием и здравоохранением, является одной из важных составляющих социальной инфраструктуры. </w:t>
      </w:r>
    </w:p>
    <w:p w:rsidR="004C7F52" w:rsidRPr="002A3C8F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Сеть учреждений культуры и дополнительного образования в области искусств в </w:t>
      </w:r>
      <w:r w:rsidR="00D13479"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районе</w:t>
      </w:r>
      <w:r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составляют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4C7F52" w:rsidRPr="002A3C8F" w:rsidRDefault="002E6993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Муниципальное </w:t>
      </w:r>
      <w:proofErr w:type="spellStart"/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межпоселенческое</w:t>
      </w:r>
      <w:proofErr w:type="spellEnd"/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бюджетное учреждение культуры Михайловского муниципального района «Методическое культурно </w:t>
      </w:r>
      <w:r w:rsidR="00DB1E5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–</w:t>
      </w:r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информационное объединение»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(далее – ММБУК ММР МКИО)</w:t>
      </w:r>
      <w:r w:rsidR="00251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</w:t>
      </w:r>
      <w:r w:rsidR="00251CDD" w:rsidRPr="001B78D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Михайловского сельского поселения (МКУК МСП), Муниципальное казенное учреждение культуры Новошахтинского городского поселения (МКУК НГП)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10 домов культуры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4C7F52"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Муниципальное бюджетное учреждение дополнительного образования «Детская школа искусств» (далее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ДШИ),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6 сельских клубов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4C7F52" w:rsidRPr="002A3C8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 библиотек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1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историко-краеведческий музей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C7F52" w:rsidRPr="004C7F52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BD" w:rsidRPr="004C7F52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tbl>
      <w:tblPr>
        <w:tblW w:w="9998" w:type="dxa"/>
        <w:tblInd w:w="-2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"/>
        <w:gridCol w:w="2760"/>
        <w:gridCol w:w="2268"/>
        <w:gridCol w:w="1440"/>
        <w:gridCol w:w="1477"/>
        <w:gridCol w:w="1559"/>
      </w:tblGrid>
      <w:tr w:rsidR="004D6BF1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7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вместимость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 вместимость</w:t>
            </w:r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6D3F7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детей «Детская школа искусств» с. Михайловка</w:t>
            </w:r>
          </w:p>
        </w:tc>
      </w:tr>
      <w:tr w:rsidR="004D6BF1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widowControl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с. Михайловка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B04C9B" w:rsidP="004D6B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д. 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830249" w:rsidP="004D6B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B04C9B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(31 плат.)</w:t>
            </w:r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6D3F7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Михайловского муниципального района «Методическое культурно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объединение»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д. 14 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Абрамовка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Абрамовка, ул. Пионерская, д.6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 с. Григорьевка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Григорьевка, ул. Калинина, д. 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6993" w:rsidRPr="00981688" w:rsidTr="00282ECF">
        <w:trPr>
          <w:trHeight w:val="2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 Дубки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Дубки, ул. 40-летия Победы, 1 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1, дом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хранения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D6BF1" w:rsidRPr="00981688" w:rsidTr="00282ECF">
        <w:trPr>
          <w:trHeight w:val="508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сельское поселение</w:t>
            </w:r>
          </w:p>
        </w:tc>
      </w:tr>
      <w:tr w:rsidR="007F2054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r w:rsidRPr="0039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Ивановка, ул. Краснознаменная 24б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Отрадное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Отрадное ул. Садовая, 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Николаевка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Николаевка, ул. Ленинская, 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Ломоносова, 18а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Лубянка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Лубянка, ул. Ленина, 27а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п. Горное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Ленина,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F50BC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Колхозная, 25а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0BCF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981688" w:rsidRDefault="00F50BCF" w:rsidP="00F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Pr="00981688" w:rsidRDefault="00F50BCF" w:rsidP="00F50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Default="00F50BCF" w:rsidP="00F50BCF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Pr="00981688" w:rsidRDefault="00F50BCF" w:rsidP="00F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F50BCF" w:rsidRDefault="00F50BCF" w:rsidP="00F50BC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F50BCF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B4D83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981688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Default="00BB4D83" w:rsidP="00BB4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  <w:p w:rsidR="00BB4D83" w:rsidRPr="00981688" w:rsidRDefault="00BB4D83" w:rsidP="00BB4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Осиновка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Default="00BB4D83" w:rsidP="00BB4D8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Осиновка ул. </w:t>
            </w:r>
          </w:p>
          <w:p w:rsidR="00BB4D83" w:rsidRPr="00A539C0" w:rsidRDefault="00BB4D83" w:rsidP="00BB4D8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4а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Pr="00A539C0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A539C0" w:rsidRDefault="00BB4D83" w:rsidP="00BB4D8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A539C0" w:rsidRDefault="00BB4D83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0838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38" w:rsidRDefault="00AC0838" w:rsidP="00BB4D8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 «Первомайский»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  <w:p w:rsidR="007F2054" w:rsidRPr="00D22CC6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 в 2019 г.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культуры Новошахтинского городского поселения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  <w:p w:rsidR="007F2054" w:rsidRPr="00981688" w:rsidRDefault="007F2054" w:rsidP="007F2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27771</w:t>
            </w:r>
          </w:p>
        </w:tc>
      </w:tr>
      <w:tr w:rsidR="007F2054" w:rsidRPr="00981688" w:rsidTr="00282ECF">
        <w:trPr>
          <w:trHeight w:val="32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Павловка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B04C9B" w:rsidRDefault="007F2054" w:rsidP="007F2054">
            <w:pPr>
              <w:tabs>
                <w:tab w:val="left" w:pos="390"/>
              </w:tabs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Павловка,</w:t>
            </w:r>
          </w:p>
          <w:p w:rsidR="007F2054" w:rsidRPr="00981688" w:rsidRDefault="007F2054" w:rsidP="007F2054">
            <w:pPr>
              <w:tabs>
                <w:tab w:val="left" w:pos="390"/>
              </w:tabs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Михайловка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Первомайское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Первомайское,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с. 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251CDD" w:rsidRPr="00981688" w:rsidTr="00282ECF">
        <w:trPr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Ширяевка</w:t>
            </w:r>
            <w:proofErr w:type="spellEnd"/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, ул. Октябрьская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Николаевка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. Николаевка, ул. Ленинская, 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Ломоносова,18а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/>
                <w:sz w:val="24"/>
                <w:szCs w:val="24"/>
              </w:rPr>
              <w:t>Кремово</w:t>
            </w:r>
            <w:proofErr w:type="spellEnd"/>
            <w:r w:rsidRPr="00FA69DA">
              <w:rPr>
                <w:rFonts w:ascii="Times New Roman" w:hAnsi="Times New Roman"/>
                <w:sz w:val="24"/>
                <w:szCs w:val="24"/>
              </w:rPr>
              <w:t>, ул. Колхозная ,25а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Центральная,8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Абрамовка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с. Абрамовка, ул. Пионерская,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Осиновка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Комсомольская,4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Даниловка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Даниловка, ул. Ленинская, д. 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Песчаное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Песчаное</w:t>
            </w:r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Флотская,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Васильевка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Ленинская,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Григорьевка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Григорьевка,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п. Горное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п. Горный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Ленинская,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4D6BF1" w:rsidRPr="00981688" w:rsidTr="00282ECF">
        <w:trPr>
          <w:trHeight w:val="5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поселенческое казенное учреждение культуры «Информационно-культурное объединение» Михайловского сельского поселения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Васильевка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CE1F9E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Васильевка,</w:t>
            </w:r>
          </w:p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282EC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CE1F9E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Песчаное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Флотская, 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C7F52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Основной задачей оценки уровня развития культурного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 </w:t>
      </w:r>
    </w:p>
    <w:p w:rsidR="00830249" w:rsidRPr="002A3C8F" w:rsidRDefault="00830249" w:rsidP="0083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Библиотеки района обеспечивают бесплатный свободный доступ к библиотечным фондам и справочно-поисковому аппарату, ориентированы на обслуживание всех социальных групп, предлагают высокий уровень проводимых мероприятий, укомплектованы квалифицированными кадрами. </w:t>
      </w:r>
    </w:p>
    <w:p w:rsidR="00830249" w:rsidRPr="007F2054" w:rsidRDefault="00830249" w:rsidP="0083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Ежегодно выделяются средства бюджета на подписку и доставку периодической печати. 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библиотеках установлено библиотечное оборудование: стеллажи для книг, кафедры, стулья, офисная мебель, компьютеры, оргтехника и </w:t>
      </w: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т.д. В зданиях библиотек оборудованы читальный зал для детей и взрослых. Во всех библиотеках подключена сеть Интернет. Ведется систематическое наполнение Электронного каталога. Продолжается работа по наполнению собственных электронных баз данных библиотек.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Работа учреждений культуры и дополнительного образования в области искусств направлена на решение вопросов по следующим основным направлениям: 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организация библиотечного обслуживания населения, комплектование библиотечных фондов общедоступных библиотек </w:t>
      </w:r>
      <w:r w:rsidR="001319D5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создание условий для организации досуга и обеспечение жителей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услугами организаций культуры; 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районе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организация предоставления дополнительного образования детей в области культуры и искусства;</w:t>
      </w:r>
    </w:p>
    <w:p w:rsidR="004C7F52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охрана объектов культурного наследия (памятников истории и культуры) местного значения, расположенных на территории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378A6" w:rsidRDefault="000378A6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33A3C" w:rsidRPr="000378A6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6. Характеристика памятников культуры</w:t>
      </w:r>
      <w:r w:rsidR="000378A6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"/>
        <w:gridCol w:w="5311"/>
        <w:gridCol w:w="3827"/>
      </w:tblGrid>
      <w:tr w:rsidR="00033A3C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3C" w:rsidRPr="00BB4D83" w:rsidRDefault="00033A3C" w:rsidP="00F55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033A3C" w:rsidRPr="00BB4D83" w:rsidRDefault="00033A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3C" w:rsidRPr="00BB4D83" w:rsidRDefault="00033A3C" w:rsidP="00F55819">
            <w:pPr>
              <w:spacing w:after="0" w:line="240" w:lineRule="auto"/>
              <w:ind w:left="73" w:right="2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3C" w:rsidRPr="00BB4D83" w:rsidRDefault="00033A3C" w:rsidP="00F5581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</w:t>
            </w:r>
          </w:p>
        </w:tc>
      </w:tr>
      <w:tr w:rsidR="00BB4D83" w:rsidRPr="00BB4D83" w:rsidTr="00780807">
        <w:trPr>
          <w:trHeight w:val="2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Григорьевка, ул. Калинина, д. 17а</w:t>
            </w:r>
          </w:p>
        </w:tc>
      </w:tr>
      <w:tr w:rsidR="00BB4D83" w:rsidRPr="00BB4D83" w:rsidTr="00780807">
        <w:trPr>
          <w:trHeight w:val="2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left="66" w:right="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Абрамовка, ул. Советская, д.30а</w:t>
            </w:r>
          </w:p>
        </w:tc>
      </w:tr>
      <w:tr w:rsidR="00BB4D83" w:rsidRPr="00BB4D83" w:rsidTr="00780807">
        <w:trPr>
          <w:trHeight w:val="2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Горбатка, ул. Ленинская, д.27а</w:t>
            </w:r>
          </w:p>
        </w:tc>
      </w:tr>
      <w:tr w:rsidR="00BB4D83" w:rsidRPr="00BB4D83" w:rsidTr="00780807">
        <w:trPr>
          <w:trHeight w:val="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1941-1945 гг.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left="-101" w:right="142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с</w:t>
            </w:r>
            <w:r w:rsidR="00514A99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. Ивановка, ул. Краснознаменная, д.20а</w:t>
            </w:r>
          </w:p>
        </w:tc>
      </w:tr>
      <w:tr w:rsidR="00BB4D83" w:rsidRPr="00BB4D83" w:rsidTr="0078080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1941-1945 гг.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Ширяевка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Октябрьская, д.15</w:t>
            </w:r>
          </w:p>
        </w:tc>
      </w:tr>
      <w:tr w:rsidR="00BB4D83" w:rsidRPr="00BB4D83" w:rsidTr="00780807">
        <w:trPr>
          <w:trHeight w:val="2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п. Горное, ул. Ленина, д. 5 «а»</w:t>
            </w:r>
          </w:p>
        </w:tc>
      </w:tr>
      <w:tr w:rsidR="00BB4D83" w:rsidRPr="00BB4D83" w:rsidTr="00780807">
        <w:trPr>
          <w:trHeight w:val="2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Николаевка, ул. Ленинская, д.84 «а»</w:t>
            </w:r>
          </w:p>
        </w:tc>
      </w:tr>
      <w:tr w:rsidR="00BB4D83" w:rsidRPr="00BB4D83" w:rsidTr="00780807">
        <w:trPr>
          <w:trHeight w:val="2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Г.Н. Нелюбову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Кремово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Кирова, объект 75</w:t>
            </w:r>
          </w:p>
        </w:tc>
      </w:tr>
      <w:tr w:rsidR="00BB4D83" w:rsidRPr="00BB4D83" w:rsidTr="00780807">
        <w:trPr>
          <w:trHeight w:val="3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Мемориальный памятник войнам, погибшим в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Кремово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Кирова, д.8а</w:t>
            </w:r>
          </w:p>
        </w:tc>
      </w:tr>
      <w:tr w:rsidR="00BB4D83" w:rsidRPr="00BB4D83" w:rsidTr="00780807">
        <w:trPr>
          <w:trHeight w:val="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ВОВ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д.16е</w:t>
            </w:r>
          </w:p>
        </w:tc>
      </w:tr>
      <w:tr w:rsidR="00BB4D83" w:rsidRPr="00BB4D83" w:rsidTr="00780807">
        <w:trPr>
          <w:trHeight w:val="2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погибшим летчикам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кладбище</w:t>
            </w:r>
          </w:p>
        </w:tc>
      </w:tr>
      <w:tr w:rsidR="00BB4D83" w:rsidRPr="00BB4D83" w:rsidTr="00780807">
        <w:trPr>
          <w:trHeight w:val="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Мемориальные плиты героям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right="-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д.16ж</w:t>
            </w:r>
          </w:p>
        </w:tc>
      </w:tr>
      <w:tr w:rsidR="00BB4D83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Мемориальный камень «Участникам локальных войн и военных конфликтов»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д.17</w:t>
            </w:r>
          </w:p>
        </w:tc>
      </w:tr>
      <w:tr w:rsidR="00BB4D83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right="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«Войнам односельчанам,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4D83">
              <w:rPr>
                <w:rFonts w:ascii="Times New Roman" w:hAnsi="Times New Roman" w:cs="Times New Roman"/>
                <w:szCs w:val="28"/>
              </w:rPr>
              <w:t>погибшим на фронтах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4D8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ВОВ</w:t>
            </w:r>
            <w:r w:rsidRPr="00BB4D83">
              <w:rPr>
                <w:rFonts w:ascii="Times New Roman" w:hAnsi="Times New Roman" w:cs="Times New Roman"/>
                <w:szCs w:val="28"/>
              </w:rPr>
              <w:t xml:space="preserve"> 1941-1945 гг.»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Васильевка, ул. Ленинская, д.30а/1</w:t>
            </w:r>
          </w:p>
        </w:tc>
      </w:tr>
      <w:tr w:rsidR="00BB4D83" w:rsidRPr="00BB4D83" w:rsidTr="00780807">
        <w:trPr>
          <w:trHeight w:val="3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воинам 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Осиновка, ул. Комсомольская, д.4б</w:t>
            </w:r>
          </w:p>
        </w:tc>
      </w:tr>
      <w:tr w:rsidR="00BB4D83" w:rsidRPr="00BB4D83" w:rsidTr="00780807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воинам Гражданской войны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Осиновка, ул. Суворова, д. 1а</w:t>
            </w:r>
          </w:p>
        </w:tc>
      </w:tr>
      <w:tr w:rsidR="00BB4D83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395DDE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395DDE">
              <w:rPr>
                <w:rFonts w:ascii="Times New Roman" w:hAnsi="Times New Roman" w:cs="Times New Roman"/>
                <w:szCs w:val="28"/>
              </w:rPr>
              <w:t>Памятник воинам 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Даниловка, ул. Ленинская, д.37а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Памятник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Партизанам, погибшим в годы гражданской войны 1918-1922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Кремово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 xml:space="preserve">Кирова, объект 8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б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Обелиск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Воинам, погибшим в Великой Отечественной войне 1941-1945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Ляличи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 xml:space="preserve">Школьная, д.26 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Стела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Памятник воинам-односельчанам, погибшим в Великой Отечественной войне 1941-1945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Ляличи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>Советская, сооружение 29 а</w:t>
            </w:r>
          </w:p>
        </w:tc>
      </w:tr>
    </w:tbl>
    <w:p w:rsidR="00033A3C" w:rsidRDefault="00033A3C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Работа учреждени</w:t>
      </w:r>
      <w:r w:rsidR="00592E4A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культуры направлена на обеспечение жителей </w:t>
      </w:r>
      <w:r w:rsidR="00592E4A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доступными культурно-досуговыми услугами, организацию и проведение культурно-массовых мероприятий различной тематической направленности, а также создание и деятельность клубных формирований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7F2054" w:rsidRPr="007F2054">
        <w:t xml:space="preserve"> </w:t>
      </w:r>
      <w:r w:rsidR="007F2054"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2019 году культурно-досуговыми учреждениями района было проведено 3 409 мероприятий, которые посетили 151 670 человек. Из них платных мероприятий проведено 1 543, с количеством посетителей – 72 123 человека. В учреждениях работали 124 клубных формирования различной направленности, с числом участников – 1 609 человек.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C7F52" w:rsidRPr="002A3C8F" w:rsidRDefault="007F2054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Ежегодно на проведение социально-значимых мероприятий из бюджета расходуется более 2837,4 тыс. руб.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Наиболее крупные из них: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фестиваль «Афганский ветер»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, мероприяти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военно-патриотическому воспитанию граждан: в честь Дня защитника Отечества, День призывника; цикл мероприятий к государственным, народно-календарным праздникам общественно значимым событиям: Масленица, праздничный концерт, посвященный Международному женскому  дню 8 Марта, цикл праздничных мероприятий, посвященных Дню Весны и Труда, Дню Победы в Великой Отечественной войне, Дню защиты детей, Дню России, Дню окончания Второй Мировой войны, встречи с актерами российского кино в рамках Международного кинофестиваля «Меридианы Тихого»; цикл мероприятий, посвященных Дню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Дню пожилого человека, Дню Приморского края,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Дню матери России, мероприятия в рамках декады инвалидов; цикл новогодних праздничных мероприятий;  мероприятия по реализации программ профилактической направленности. Для повышения социальной активности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граждан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пожилого возраста реализуется социально-значимый культурно-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досуговый проект «Летние вечера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». </w:t>
      </w:r>
    </w:p>
    <w:p w:rsidR="004C7F52" w:rsidRPr="002A3C8F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Системой дополнительного образования в области искусств в муниципальном учреждении «Детская школа искусств» (далее – ДШИ) охвачено 286 детей. 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Качество обучения высокое: 95%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детей успевают на «4» и «5», ежегодно учащиеся занимают призовые места на международных и региональных конкурсах, фестивалях. Так в 2019 году учащиеся ДШИ стали победителями и призерами 70 конкурсов различного уровня и заняли 379 призовых мест.</w:t>
      </w:r>
    </w:p>
    <w:p w:rsidR="004C7F52" w:rsidRPr="002A3C8F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2019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на приобретение музыкальных инструментов и художественного инвентаря для Детской школы искусств выделены средства из бюджета в размере 1037 тыс. рублей. Приобретены следующие инструменты: 2 акустических пианино, 1 цифровое пианино, 1 акустическая гитара, художественный инвентарь для организации выставок.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>1 акустическое пианино было доставлено по федеральной программе поддержки Детских школ искусств.</w:t>
      </w:r>
    </w:p>
    <w:p w:rsidR="004C7F52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увеличения численности обучающихся ДШИ, детей и взрослых, посещающих мероприятия, а также обеспечения комфорта и безопасности объектов культуры необходимо проведение ремонта объектов культуры</w:t>
      </w:r>
      <w:r w:rsidR="002A3C8F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3C8F" w:rsidRPr="002A3C8F" w:rsidRDefault="002A3C8F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A3C8F" w:rsidRPr="002A3C8F" w:rsidRDefault="00E95CF7" w:rsidP="00E95CF7">
      <w:pPr>
        <w:spacing w:after="57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1.2.3 </w:t>
      </w:r>
      <w:r w:rsidR="002A3C8F" w:rsidRPr="002A3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Физическая культура и спорт </w:t>
      </w:r>
    </w:p>
    <w:p w:rsidR="002A3C8F" w:rsidRPr="002A3C8F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Сеть физкультурно-спортивных объектов представляет собой систему, состоящую из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двух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 подсистем: </w:t>
      </w:r>
      <w:r w:rsidR="00B12A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школьные спортзалы,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пришкольные стадионы и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сооружения сети общего пользования.  </w:t>
      </w:r>
    </w:p>
    <w:p w:rsidR="002A3C8F" w:rsidRPr="004C7F52" w:rsidRDefault="002A3C8F" w:rsidP="002A3C8F">
      <w:pPr>
        <w:spacing w:after="104" w:line="240" w:lineRule="auto"/>
        <w:ind w:left="99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BD" w:rsidRPr="004C7F52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объектов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tbl>
      <w:tblPr>
        <w:tblW w:w="9074" w:type="dxa"/>
        <w:tblInd w:w="272" w:type="dxa"/>
        <w:tblCellMar>
          <w:top w:w="2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814"/>
        <w:gridCol w:w="1984"/>
        <w:gridCol w:w="1276"/>
      </w:tblGrid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0E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3C8F" w:rsidRPr="004C7F52" w:rsidTr="00F55819">
        <w:trPr>
          <w:trHeight w:val="324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портивные сооружения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F2183C" w:rsidP="00E9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9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тадионы с трибунами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лоскостные спортивные сооружения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портивные залы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ооружения для стрелковых видов спорта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спортивно-юношеская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0E0FCA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183C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Default="00F2183C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с тренажерами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Pr="004C7F52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A3C8F" w:rsidRDefault="002A3C8F" w:rsidP="002A3C8F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CA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спортивных объектов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tbl>
      <w:tblPr>
        <w:tblW w:w="9090" w:type="dxa"/>
        <w:tblInd w:w="272" w:type="dxa"/>
        <w:tblCellMar>
          <w:top w:w="2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74"/>
        <w:gridCol w:w="3155"/>
        <w:gridCol w:w="1276"/>
        <w:gridCol w:w="2410"/>
        <w:gridCol w:w="1575"/>
      </w:tblGrid>
      <w:tr w:rsidR="00C1343F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</w:tc>
      </w:tr>
      <w:tr w:rsidR="00C1343F" w:rsidRPr="000E0FCA" w:rsidTr="00E525FD">
        <w:trPr>
          <w:trHeight w:val="324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МБО ДО «ДЮСШ» с.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(1-12)</w:t>
            </w:r>
          </w:p>
        </w:tc>
      </w:tr>
      <w:tr w:rsidR="00DD0F26" w:rsidRPr="000E0FCA" w:rsidTr="00E525FD">
        <w:trPr>
          <w:trHeight w:val="324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F26" w:rsidRPr="000E0FCA" w:rsidRDefault="00B50E73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 с трибунами</w:t>
            </w:r>
            <w:r w:rsid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43F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B50E73" w:rsidP="00F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B91C21" w:rsidRDefault="00B50E73" w:rsidP="00E8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с трибуной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Default="00C1343F" w:rsidP="0028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B50E73" w:rsidP="0028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8CE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городошного спорта 15*4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 площадка 600 </w:t>
            </w:r>
            <w:proofErr w:type="spellStart"/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90*60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24*12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1D1E8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1D1E8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 (тер. </w:t>
            </w:r>
            <w:r w:rsidR="00DB1E52"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E95CF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E95CF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B1669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Горное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Горбатка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Горное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20*40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20*30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2)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2)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16*12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90*60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Даниловка (школа)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17E8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18*12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 (школа)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Осиновка (школа)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20*20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Осиновка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17E8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Осиновка </w:t>
            </w: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10*15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8*6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(школа-интернат)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50A3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(школа-интернат)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15*20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33*18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2060B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(школа-интернат)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0E0FCA" w:rsidRDefault="00451C3A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(игровой зал) 20*30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6*10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6*30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23,19*11,48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17,57*8,49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5,67*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,95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17,3*7,97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5,68*7,62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12*24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212D06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17,61*8,49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212D06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8,3*17,37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17,48*8,49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7795C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24*12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7795C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17,54*8,53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24,78*8,29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1C7763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19,76*8,87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1C7763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для стрелковых видов спорта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F561F6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84F83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F561F6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Pr="004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тренажерами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(6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(10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(7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1C3A" w:rsidRPr="00224A60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с тренажерами (6 тренажеров + </w:t>
            </w:r>
            <w:proofErr w:type="spellStart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тренажеров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A3C8F" w:rsidRPr="00865459" w:rsidRDefault="00B12A99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района по состоянию на 01.01.20</w:t>
      </w:r>
      <w:r w:rsidR="00E95CF7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 систематически занимаются физической культурой и спортом 75 % </w:t>
      </w:r>
      <w:r w:rsidR="002A3C8F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етей и молодежи; 26 % населения среднего возраста и 4 % населения старшего возраста. </w:t>
      </w:r>
    </w:p>
    <w:p w:rsidR="002A3C8F" w:rsidRPr="00865459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Уровень обеспеченности населения спортивными сооружениями, исходя из единовременной пропускной способности объектов спорта, составляет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47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%.</w:t>
      </w:r>
    </w:p>
    <w:p w:rsidR="002A3C8F" w:rsidRPr="00865459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Главным направлением развития спортивной инфраструктуры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 новых спортивных сооружений, реконструкция и модернизация существующих спортивных сооружений и строительство плоскостных сооружений (спортивные площадки, детские спортивные площадки).  </w:t>
      </w:r>
    </w:p>
    <w:p w:rsidR="004C7F52" w:rsidRPr="00865459" w:rsidRDefault="004C7F52" w:rsidP="004C7F52">
      <w:pPr>
        <w:spacing w:after="0" w:line="240" w:lineRule="auto"/>
        <w:ind w:left="276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7F52" w:rsidRPr="00865459" w:rsidRDefault="00E95CF7" w:rsidP="00E95C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1.2.4 </w:t>
      </w:r>
      <w:r w:rsidR="004C7F52" w:rsidRPr="008654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Здравоохранение </w:t>
      </w:r>
    </w:p>
    <w:p w:rsidR="004C7F52" w:rsidRPr="00865459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2B470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основным необходимым населению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нормируемым объектам здраво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охранения относятся поликлиники,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стационары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proofErr w:type="spellStart"/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ФАПы</w:t>
      </w:r>
      <w:proofErr w:type="spellEnd"/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 Кроме того, в структуре учреждений присутствуют аптечные пункты.</w:t>
      </w:r>
    </w:p>
    <w:p w:rsidR="004C7F52" w:rsidRDefault="004C7F52" w:rsidP="00B1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объектов здравоохранения на территории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представлен в таблице </w:t>
      </w:r>
      <w:r w:rsidR="00AE4A64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E2BBD" w:rsidRDefault="00FE2BBD" w:rsidP="00B1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E2BBD" w:rsidRPr="00865459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9. Перечень объектов здравоохранения Михайловского муниципального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5480"/>
        <w:gridCol w:w="3388"/>
      </w:tblGrid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</w:t>
            </w: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КГБУЗ </w:t>
            </w:r>
            <w:r w:rsidR="002B470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Михайловская центральная районная больница</w:t>
            </w:r>
            <w:r w:rsidR="002B470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Михайловка, ул. Красноармейская, 36</w:t>
            </w: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Амбулаторно-поликлинические учреждения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Михайло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ка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Ивановка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Новошахтинский</w:t>
            </w:r>
            <w:proofErr w:type="spellEnd"/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Кремово</w:t>
            </w:r>
            <w:proofErr w:type="spellEnd"/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Фельдшерско-акушерские пункты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Васильевка,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Павловка,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Ляличи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Абрамовка,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Ширяевка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Тарасовка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Степное,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Григорьевка,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Новожатково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Первомайское,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Отрадное,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Горбатка,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Горное,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Осиновка,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Некруглово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2E7FBE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BE">
              <w:rPr>
                <w:rFonts w:ascii="Times New Roman" w:eastAsia="Calibri" w:hAnsi="Times New Roman" w:cs="Times New Roman"/>
                <w:sz w:val="26"/>
                <w:szCs w:val="26"/>
              </w:rPr>
              <w:t>ж.-д. ст. Перелетный</w:t>
            </w:r>
            <w:r w:rsidR="00903EEC"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Дальнее,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Дубки,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Песчаное</w:t>
            </w:r>
          </w:p>
        </w:tc>
      </w:tr>
    </w:tbl>
    <w:p w:rsidR="00903EEC" w:rsidRDefault="00903EEC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целом система здравоохранения соответствует установленным социальным нормативам и потребностям населения</w:t>
      </w:r>
      <w:r w:rsidR="002E7FBE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E7FBE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днако низкая укомплектованность учреждений здравоохранения квалифицированными врачами вызывает серьезные проблемы с качеством предоставляемых медицинских услуг.</w:t>
      </w: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Основн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ой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задач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ей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обеспечения устойчивого развития здравоохранения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86545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предоставление населению качественной и своевременной медицинской помощи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Дальнейшее устойчивое развитие системы здравоохранения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предусматривает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возможности строительства фельдшерско-акушерских пунктов в селах района, где отсутствуют учреждения здравоохранения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86545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</w:p>
    <w:p w:rsidR="00903EEC" w:rsidRPr="00D619CE" w:rsidRDefault="00903EEC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3EEC" w:rsidRPr="00D619CE" w:rsidRDefault="00903EEC" w:rsidP="00865459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46E1" w:rsidRPr="00D619CE" w:rsidRDefault="00D646E1" w:rsidP="00865459">
      <w:pPr>
        <w:pStyle w:val="a7"/>
        <w:widowControl w:val="0"/>
        <w:numPr>
          <w:ilvl w:val="1"/>
          <w:numId w:val="22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Прогнозируемый спрос на услуги социальной инфраструктуры </w:t>
      </w:r>
      <w:r w:rsidR="00865459"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соответствии с прогнозом численности и половозрастного состава) </w:t>
      </w:r>
      <w:r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объема планируемого жилищного строительства и прогнозируемого развития объектов социальной инфраструктуры</w:t>
      </w:r>
    </w:p>
    <w:p w:rsidR="00D646E1" w:rsidRPr="00D619C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19CE" w:rsidRDefault="00E95CF7" w:rsidP="00545E56">
      <w:pPr>
        <w:spacing w:after="57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 </w:t>
      </w:r>
      <w:r w:rsidR="00545E56" w:rsidRPr="00D6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Демографический прогноз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 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удовлетворение потребностей населения. 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трудоспособное население составляет 5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те лица,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работу</w:t>
      </w:r>
      <w:r w:rsidR="00E95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сфере, сфере обслуживания, </w:t>
      </w:r>
      <w:r w:rsidR="002E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сельского хозяйства и промышленного производства.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рынка труда останутся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возрастной структуры населения, непривлекательность ряда вакансий из-за низкого уровня заработной платы, структурные диспропорции профессионально-квалификационного состава работников. 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статистическим данным динамика демографии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регрессивный характер. Согласно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социально-экономического развития 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E95C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планируется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до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в дальнейшем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реализуемых проектов на территории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постепенный рост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населения.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тенденции к стабилизации численности населения на территории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ряд мероприятий, направленных на развитие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социальной инфраструктуры</w:t>
      </w:r>
      <w:r w:rsidR="00D619CE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6E1" w:rsidRPr="00D619CE" w:rsidRDefault="00D646E1" w:rsidP="00D646E1">
      <w:pPr>
        <w:spacing w:after="112" w:line="240" w:lineRule="auto"/>
        <w:ind w:left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19CE" w:rsidRDefault="00D646E1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строительство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развития жилищного строительства осуществляется по принципу достаточности, основанном на резервировании территорий, необходимых для достижения ее проектных параметров и обеспечивающих решение муниципальных задач.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мерам по развитию жилищного строительства относятся: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программ, направленных на обеспечение жителей </w:t>
      </w:r>
      <w:r w:rsidR="00D619CE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жильем, в том числе многодетных семей;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 поддержка разработки необходимой градостроительной документации, решение вопросов обеспечения земельными участками для строительства жилья и объектов социальной инфраструктуры;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привлечения инвестиций в строительную индустрию.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тип проектируемой застройки – малоэтажное многоквартирное и индивидуальное строительство.</w:t>
      </w:r>
    </w:p>
    <w:p w:rsidR="00D619CE" w:rsidRDefault="00D619CE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6E1" w:rsidRPr="00C019E8" w:rsidRDefault="00D646E1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Перспективные объекты социальной инфраструктуры </w:t>
      </w:r>
    </w:p>
    <w:p w:rsidR="00D646E1" w:rsidRPr="00C019E8" w:rsidRDefault="00D646E1" w:rsidP="00D646E1">
      <w:pPr>
        <w:spacing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развитие отраслей социальной сферы характеризуется следующими основными факторами и тенденциями: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имеющейся широко разветвленной сетью муниципальных учреждений социальной сферы с низкой </w:t>
      </w:r>
      <w:proofErr w:type="spellStart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фондовооруженностью</w:t>
      </w:r>
      <w:proofErr w:type="spellEnd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устаревшим оборудованием;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капитальных вложений в социальную сферу.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материально-техн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база социальной сферы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удовлетворяет потребности населения в гарантированном получении социальных услуг.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нормативной частоты посещения населением, объекты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инфраструктуры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на: </w:t>
      </w:r>
    </w:p>
    <w:p w:rsidR="00C019E8" w:rsidRDefault="00D619CE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евного пользования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46E1" w:rsidRPr="00C019E8" w:rsidRDefault="00D619CE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сады, школы; </w:t>
      </w:r>
    </w:p>
    <w:p w:rsidR="00D646E1" w:rsidRPr="00C019E8" w:rsidRDefault="00D646E1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периодического пользования –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клубные помещения, </w:t>
      </w:r>
      <w:r w:rsidR="003B5329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образования,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залы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объекты спорта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E1" w:rsidRPr="00C019E8" w:rsidRDefault="00D646E1" w:rsidP="00D646E1">
      <w:pPr>
        <w:spacing w:after="106" w:line="240" w:lineRule="auto"/>
        <w:ind w:left="9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C019E8" w:rsidRDefault="00D646E1" w:rsidP="00D646E1">
      <w:pPr>
        <w:spacing w:after="106" w:line="240" w:lineRule="auto"/>
        <w:ind w:left="9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C019E8" w:rsidSect="00005A70">
          <w:pgSz w:w="11906" w:h="16838"/>
          <w:pgMar w:top="1134" w:right="851" w:bottom="1134" w:left="1701" w:header="567" w:footer="720" w:gutter="0"/>
          <w:pgNumType w:start="1"/>
          <w:cols w:space="720"/>
          <w:docGrid w:linePitch="299"/>
        </w:sectPr>
      </w:pPr>
    </w:p>
    <w:p w:rsidR="00D646E1" w:rsidRPr="000378A6" w:rsidRDefault="00622BB7" w:rsidP="00D646E1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Таблица 10. Расчет потребности в строительстве 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учреждений на расчетный срок</w:t>
      </w: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9D425E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</w:p>
    <w:p w:rsidR="00D646E1" w:rsidRPr="000378A6" w:rsidRDefault="00D646E1" w:rsidP="00D646E1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4745" w:type="dxa"/>
        <w:tblInd w:w="982" w:type="dxa"/>
        <w:tblCellMar>
          <w:left w:w="23" w:type="dxa"/>
          <w:right w:w="27" w:type="dxa"/>
        </w:tblCellMar>
        <w:tblLook w:val="00A0" w:firstRow="1" w:lastRow="0" w:firstColumn="1" w:lastColumn="0" w:noHBand="0" w:noVBand="0"/>
      </w:tblPr>
      <w:tblGrid>
        <w:gridCol w:w="676"/>
        <w:gridCol w:w="2507"/>
        <w:gridCol w:w="2297"/>
        <w:gridCol w:w="3166"/>
        <w:gridCol w:w="1421"/>
        <w:gridCol w:w="1955"/>
        <w:gridCol w:w="2723"/>
      </w:tblGrid>
      <w:tr w:rsidR="00D646E1" w:rsidRPr="00D646E1" w:rsidTr="000378A6">
        <w:trPr>
          <w:trHeight w:val="640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3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№</w:t>
            </w:r>
          </w:p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</w:t>
            </w:r>
            <w:proofErr w:type="gramEnd"/>
            <w:r w:rsidR="00622BB7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/</w:t>
            </w: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Норма СП</w:t>
            </w:r>
          </w:p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42.13330.2011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Потребность по норме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9D425E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</w:t>
            </w:r>
            <w:r w:rsidR="00D646E1"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беспеченность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1C4CB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Требуется </w:t>
            </w:r>
            <w:r w:rsidR="001C4CB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строительство</w:t>
            </w:r>
          </w:p>
        </w:tc>
      </w:tr>
      <w:tr w:rsidR="00D646E1" w:rsidRPr="00D646E1" w:rsidTr="000378A6">
        <w:trPr>
          <w:trHeight w:val="256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D646E1" w:rsidRPr="00D646E1" w:rsidTr="000378A6">
        <w:trPr>
          <w:trHeight w:val="85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B87EFE" w:rsidRDefault="00D646E1" w:rsidP="00D646E1">
            <w:pPr>
              <w:spacing w:after="0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мест на 1 тыс. человек</w:t>
            </w:r>
          </w:p>
          <w:p w:rsidR="00D646E1" w:rsidRPr="00684FDC" w:rsidRDefault="00D646E1" w:rsidP="00B87EFE">
            <w:pPr>
              <w:spacing w:after="0"/>
              <w:ind w:left="27" w:hanging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7EFE"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ED117F" w:rsidRDefault="009D425E" w:rsidP="00D646E1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D13F9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1C4CB1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rPr>
          <w:trHeight w:val="5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2D13F9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46E1"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бщеобразовательные организации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93CE6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ED117F" w:rsidRDefault="00ED117F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D13F9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7661F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blPrEx>
          <w:tblCellMar>
            <w:right w:w="0" w:type="dxa"/>
          </w:tblCellMar>
        </w:tblPrEx>
        <w:trPr>
          <w:trHeight w:val="41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D646E1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Спортивные залы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  <w:r w:rsidR="00B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пола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D0F26" w:rsidRDefault="00DD0F26" w:rsidP="00DB65C3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 кв.</w:t>
            </w:r>
            <w:r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на 1000 </w:t>
            </w:r>
            <w:r w:rsid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DB65C3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D117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D646E1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Плоскостные спортивные сооружения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  <w:r w:rsidR="00B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F663C" w:rsidP="00DB65C3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46E1" w:rsidRPr="001E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на 1000 чел.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200662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строительство новых объектов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юношеская спортивная школа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1E5CE8" w:rsidRDefault="00B45AC2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ED117F" w:rsidRDefault="00ED117F" w:rsidP="00D646E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27661F" w:rsidRDefault="0027661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27661F" w:rsidRDefault="0027661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ED117F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646E1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1C4CB1" w:rsidRDefault="00ED117F" w:rsidP="00ED117F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F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646E1" w:rsidRDefault="00ED117F" w:rsidP="00ED117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4C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684FDC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  <w:r w:rsidRPr="001C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27661F" w:rsidRDefault="00ED117F" w:rsidP="00ED117F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17F">
              <w:rPr>
                <w:rFonts w:ascii="Times New Roman" w:hAnsi="Times New Roman" w:cs="Times New Roman"/>
              </w:rPr>
              <w:t>Строительство новых объектов не требуется</w:t>
            </w:r>
          </w:p>
        </w:tc>
      </w:tr>
      <w:tr w:rsidR="00ED117F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D0F26" w:rsidRDefault="00ED117F" w:rsidP="00ED117F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1C4CB1" w:rsidRDefault="00ED117F" w:rsidP="00ED117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27661F" w:rsidRDefault="00ED117F" w:rsidP="00ED117F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17F">
              <w:rPr>
                <w:rFonts w:ascii="Times New Roman" w:hAnsi="Times New Roman" w:cs="Times New Roman"/>
              </w:rPr>
              <w:t>Строительство новых объектов не требуется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6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B45AC2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Клубы или учреждения клубного типа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зрительские места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AC2" w:rsidRPr="00684FDC" w:rsidRDefault="00B45AC2" w:rsidP="00B45AC2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B45AC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80 мест на 1000 человек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AC0838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0C246E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4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838" w:rsidRDefault="002355AF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е</w:t>
            </w:r>
            <w:r w:rsidR="00AC08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д. хранения / </w:t>
            </w:r>
          </w:p>
          <w:p w:rsidR="00B45AC2" w:rsidRPr="00D646E1" w:rsidRDefault="00AC0838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DB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684FDC" w:rsidRDefault="00AC0838" w:rsidP="000378A6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C0838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4-4,5 /</w:t>
            </w:r>
            <w:r w:rsidR="000378A6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</w:t>
            </w:r>
            <w:r w:rsidRPr="00AC0838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2-3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6A53D7" w:rsidP="006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6A53D7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4000/2,6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24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Фельдшерско-акушерские пункты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D646E1" w:rsidRDefault="003E1DFA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6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684FDC" w:rsidRDefault="003E1DFA" w:rsidP="003E1DFA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E1DFA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3E1DFA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DB65C3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D646E1" w:rsidRPr="00D646E1" w:rsidRDefault="00D646E1" w:rsidP="00D646E1">
      <w:pPr>
        <w:spacing w:after="0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6E1" w:rsidRPr="00D646E1" w:rsidSect="00005A70">
          <w:pgSz w:w="11906" w:h="16838"/>
          <w:pgMar w:top="1134" w:right="851" w:bottom="1134" w:left="1701" w:header="720" w:footer="720" w:gutter="0"/>
          <w:pgNumType w:start="24"/>
          <w:cols w:space="720"/>
          <w:titlePg/>
          <w:docGrid w:linePitch="299"/>
        </w:sectPr>
      </w:pPr>
    </w:p>
    <w:p w:rsidR="00DB65C3" w:rsidRDefault="00D646E1" w:rsidP="00D64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обеспеченности социальной инфраструктурой оценен по социальным нормативам, в качестве которых использованы СП 42.13330.2011 «</w:t>
      </w:r>
      <w:proofErr w:type="spellStart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1E52"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2.07.01-89* «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правил. 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Актуализированная редакция </w:t>
      </w:r>
      <w:proofErr w:type="spellStart"/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2.07.01-89».</w:t>
      </w:r>
    </w:p>
    <w:p w:rsidR="00D646E1" w:rsidRPr="00684FDC" w:rsidRDefault="00D646E1" w:rsidP="00D64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количественных и качественных характеристик действующих объектов социальной инфраструктуры позволяет сделать вывод о следующих проблемах: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установки современного оборудования в помещениях для организации досуга населения;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10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</w:t>
      </w:r>
      <w:r w:rsidR="000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57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износа зданий образовательных учреждений</w:t>
      </w:r>
      <w:r w:rsidR="00030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E1" w:rsidRPr="007705A1" w:rsidRDefault="00D646E1" w:rsidP="00D62EF6">
      <w:pPr>
        <w:pStyle w:val="a7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нормативно-правовой базы, необходимой для функционирования и развития социальной инфраструктуры</w:t>
      </w:r>
      <w:r w:rsidR="00684FDC" w:rsidRPr="0077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Михайловского муниципального района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Для функционирования и развития социальной инфраструктуры </w:t>
      </w:r>
      <w:r w:rsidR="00684FDC"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разработана следующая нормативно-правовая база: 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Администрации Приморского края от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28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.12.201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668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-па «Об утверждении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стратегии социально-экономического развития 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Приморского края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 2030 года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Администрации Приморского края от 21 декабря 2016 года № 593-па «Об утверждении р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егиональны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норматив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градостроительного проектирования на территории Приморского края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395-па «Об утверждении государственной программы Приморского края «Развитие образования Приморского края» на 2013 – 202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4C5F9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397-па «Об утверждении государственной программы Приморского края «Развитие здравоохранения Приморского края» на 2013 – 202</w:t>
      </w:r>
      <w:r w:rsidR="004C5F95"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387-па «Об утверждении государственной программы Приморского края «Развитие культуры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Приморского края на 2013 – 2021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447 «Об утверждении Схемы территориального планирования Михайловского муниципального района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FC5762" w:rsidRP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Решение Думы Михайловского муниципального района от 19.12.2019 г. № 446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Григорьевского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FC5762" w:rsidRP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Решение Думы Михайловского муниципального района от 19.12.2019 г. № 444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Осиновского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</w:p>
    <w:p w:rsidR="00FC5762" w:rsidRPr="00FC5762" w:rsidRDefault="00FC5762" w:rsidP="00FC576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Решение Думы Михайловского муниципального района от 19.12.2019 г. № 445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Сунятсенского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</w:p>
    <w:p w:rsidR="00FC5762" w:rsidRDefault="00FC5762" w:rsidP="00FC576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- Решение Думы Михайловского муниципального района от 19.12.2019 г. № 443 «Об утверждении Генерального плана Михайловского сельского поселения;</w:t>
      </w:r>
    </w:p>
    <w:p w:rsid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39</w:t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сельского поселения»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   </w:t>
      </w:r>
    </w:p>
    <w:p w:rsidR="00D646E1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42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Григорьевского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41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поселения»;</w:t>
      </w:r>
    </w:p>
    <w:p w:rsid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40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поселения»;</w:t>
      </w:r>
    </w:p>
    <w:p w:rsidR="00D646E1" w:rsidRPr="00256BAB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постановление администрации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28.12.2015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956-па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утверждении муниципальной программы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азвити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 на 2016-2020 гг.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»;</w:t>
      </w:r>
    </w:p>
    <w:p w:rsidR="00D646E1" w:rsidRPr="00256BAB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администрации Михайловского муниципального района от 29.12.2018 № 1327-па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муниципальной программы «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культуры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201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-2021 годы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56BAB" w:rsidRPr="00256BAB" w:rsidRDefault="00256BAB" w:rsidP="00256BAB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постановление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02.02.2016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47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физической культуры и спорта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Данная нормативно-правовая база является необходимой и достаточной для дальнейшего функционирования и развития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объектов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социальной инфраструктуры </w:t>
      </w:r>
      <w:r w:rsidR="002A29BC"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Основными задачами по нормативному правовому обеспечению реализации </w:t>
      </w:r>
      <w:r w:rsidR="001018B5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документов территориального планирования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A29BC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являются: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контроль за 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их 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реализацией;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– разработка муниципальных правовых актов в области градостроительных и земельно-имущественных отношений;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внедрение в практику предоставления земельных участков из состава земель муниципальной собственности на территории </w:t>
      </w:r>
      <w:r w:rsidR="002A29BC"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целей строительства и целей, не связанных со строительством, процедуры торгов (конкурсов, аукционов).</w:t>
      </w:r>
    </w:p>
    <w:p w:rsidR="00D646E1" w:rsidRPr="003629CB" w:rsidRDefault="00D646E1" w:rsidP="003629CB">
      <w:pPr>
        <w:pStyle w:val="a7"/>
        <w:numPr>
          <w:ilvl w:val="0"/>
          <w:numId w:val="22"/>
        </w:numPr>
        <w:spacing w:after="5" w:line="240" w:lineRule="auto"/>
        <w:ind w:right="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629C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2A29BC" w:rsidRPr="003629C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2A29BC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местного значения.</w:t>
      </w:r>
    </w:p>
    <w:p w:rsidR="00D646E1" w:rsidRPr="001018B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мероприятий по всем сферам социальной инфраструктуры представлен в </w:t>
      </w:r>
      <w:r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таблице </w:t>
      </w:r>
      <w:r w:rsidR="001018B5"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9473CA" w:rsidRDefault="003629CB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Учреждения </w:t>
      </w:r>
      <w:r w:rsidR="00D646E1" w:rsidRPr="009473C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образования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самой крупной статьей расходов.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муниципального образования, взаимодействующих между собой и с муниципальными органами управления образованием в интересах населения территории, ее комплексного развития.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Деятельность муниципальных образовательных организаций разных видов регулируется их уставами. Учредител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муниципальных учреждений образования явля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тся 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администрация Михайловского муниципального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территории 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района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располагается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дошкольных образовательных,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15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общеобразовательных организаций, а также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 дополнительного образования. Управление муниципальными образовательными учреждениями осуществляется в соответствии с законодательством Российской Федерации. </w:t>
      </w:r>
    </w:p>
    <w:p w:rsidR="00D646E1" w:rsidRPr="009473CA" w:rsidRDefault="009473CA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числе основных мероприятий по развитию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учреждений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расчётную перспективу необходимо выделить следующие: </w:t>
      </w:r>
    </w:p>
    <w:p w:rsidR="00D646E1" w:rsidRPr="009473CA" w:rsidRDefault="00030038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Капитальный ремонт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восьми 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дошкольных обр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азовательных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организаций;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Капитальный ремонт </w:t>
      </w:r>
      <w:r w:rsidR="007A4D89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тринадцати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общеобразовательных организаций;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4.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9473CA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Капитальный ремонт трех организаций дополнительного образования детей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5.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Строительство стадион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а в с. Михайловке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6.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Строительство десяти плоскостных сооружений</w:t>
      </w:r>
      <w:r w:rsidR="001018B5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селах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1018B5" w:rsidRPr="00D646E1" w:rsidRDefault="001018B5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7. Установка хоккейной коробки в с. Ивановк</w:t>
      </w:r>
      <w:r w:rsidR="002E7FBE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018B5" w:rsidRDefault="001018B5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7705A1" w:rsidRDefault="00D646E1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705A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Система здравоохранения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Здравоохранение является одним из важнейших подразделений социальной инфраструктуры. Главная цель здравоохранения – удовлетворение потребностей населения в услугах сферы здравоохранения на уровне не ниже государственных минимальны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стандартов. </w:t>
      </w:r>
    </w:p>
    <w:p w:rsidR="00D646E1" w:rsidRPr="009228C4" w:rsidRDefault="00844647" w:rsidP="0084464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декабря 2012 года учреждения здравоохранения района 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наход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тся в ведении 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Министерства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здравоохранения Приморского края</w:t>
      </w:r>
      <w:r w:rsid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Имущество Учреждения находится в собственности Приморского края, принадлежит Учреждению на праве оперативного управления и отражается на его самостоятельном балансе.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Учреждения является сохранение и укрепление состояния здоровья населения, повышение доступности и улучшение качества оказания медицинской консультативно-диагностической и лечебной помощи.</w:t>
      </w:r>
    </w:p>
    <w:p w:rsidR="00D646E1" w:rsidRPr="009228C4" w:rsidRDefault="002E7FBE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рамках полномочий по созданию условий по оказанию медицинской помощи населению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содейтсвие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строительству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ФАПов</w:t>
      </w:r>
      <w:proofErr w:type="spellEnd"/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территориях сел района.</w:t>
      </w:r>
    </w:p>
    <w:p w:rsidR="00D646E1" w:rsidRPr="009228C4" w:rsidRDefault="009228C4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Культура</w:t>
      </w:r>
      <w:r w:rsidR="00D646E1" w:rsidRPr="009228C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Финансирование муниципальной сферы культуры осуществляется за счет бюджетных средств и средств полученных учреждениями культуры от приносящей доход деятельности.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Управление культуры администрации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– управление культуры) является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структурным подразделением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В ведомственном подчинении управления культуры находятся следующие муниципальные учреждения (далее – подведомственные учреждения):</w:t>
      </w:r>
    </w:p>
    <w:p w:rsidR="002A30B3" w:rsidRPr="002A30B3" w:rsidRDefault="00D646E1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муниципальное </w:t>
      </w:r>
      <w:proofErr w:type="spellStart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межпоселенческое</w:t>
      </w:r>
      <w:proofErr w:type="spellEnd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бюджетное учреждение культуры Михайловского муниципального района «Методическое культурно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информационное объединение»;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- 10 домов культуры;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Муниципальное бюджетное учреждение дополнительного образования «Детская школа искусств» (далее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ДШИ);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- 6 сельских клубов,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- 20 библиотек,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- 1 историко-краеведческий музей.</w:t>
      </w:r>
    </w:p>
    <w:p w:rsidR="00D646E1" w:rsidRPr="009228C4" w:rsidRDefault="00D646E1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указанными в 131-ФЗ полномочиями в области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культуры, одной из главных целей 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деятельности администрации М</w:t>
      </w:r>
      <w:r w:rsidR="002B122E">
        <w:rPr>
          <w:rFonts w:ascii="Times New Roman" w:eastAsia="Times New Roman" w:hAnsi="Times New Roman" w:cs="Times New Roman"/>
          <w:sz w:val="28"/>
          <w:szCs w:val="26"/>
          <w:lang w:eastAsia="ru-RU"/>
        </w:rPr>
        <w:t>ихайловского муниципального райо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является сохранение и развитие духовного и творческого потенциала жителей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создание условий для широкого доступа населения к культурным ценностям.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их реализации управление культуры направля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ет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, координир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ует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творческую, просветительскую, образовательную работу сети муниципальных учреждений культуры, добиваясь их результативности и эффективности. Финансовые средства направляются на выполнение муниципальных заданий, реализацию программных мероприятий.</w:t>
      </w:r>
    </w:p>
    <w:p w:rsidR="002E7FB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Учреждения культуры пользуются большой востребованностью, и в </w:t>
      </w:r>
    </w:p>
    <w:p w:rsidR="002E7FBE" w:rsidRDefault="002E7FBE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9228C4" w:rsidRDefault="00D646E1" w:rsidP="002E7FB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целях обеспечения безопасности посетителей, повышения инвестиционной привлекательности объектов культуры и дополнительного образования в области искусств, увеличения общего числа участников культурно-массовых и культурно-просветительских мероприятий, в том числе, платных мероприятий, увеличения числа учащихся по дополнительным образовательным программам в области искусств, запланированы следующие мероприятия:</w:t>
      </w:r>
      <w:proofErr w:type="gramEnd"/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капитальный ремонт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районного дома культуры в с. Михайловка.</w:t>
      </w:r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- капитальный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ремонт здания дома культуры в с. </w:t>
      </w:r>
      <w:proofErr w:type="spellStart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Ляличи</w:t>
      </w:r>
      <w:proofErr w:type="spellEnd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30B3" w:rsidRPr="002A30B3" w:rsidRDefault="002A30B3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капитальный ремонт здания дома культуры в с. </w:t>
      </w:r>
      <w:proofErr w:type="spellStart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Новожатково</w:t>
      </w:r>
      <w:proofErr w:type="spellEnd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оснащение музыкальными инструментами и оборудованием, учебными материалами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детской школы искусств</w:t>
      </w: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E1" w:rsidRPr="00725DCC" w:rsidRDefault="00D646E1" w:rsidP="007A4D8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Физическая культура и спорт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D646E1" w:rsidRPr="00725DCC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Обеспечение условий для развития на территории </w:t>
      </w:r>
      <w:r w:rsidR="009228C4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9228C4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относятся непосредственно к компетенции органов местного самоуправления. </w:t>
      </w:r>
    </w:p>
    <w:p w:rsidR="009228C4" w:rsidRPr="00725DCC" w:rsidRDefault="009228C4" w:rsidP="009228C4">
      <w:pPr>
        <w:spacing w:after="0" w:line="240" w:lineRule="auto"/>
        <w:ind w:firstLine="709"/>
        <w:jc w:val="both"/>
        <w:rPr>
          <w:sz w:val="24"/>
        </w:r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района проводятся спортивно-массовые мероприятия (турниры, товарищеские встречи, кубки, соревнования, посвященные знаменательным и праздничным датам). Регулярно проводятся краевые спартакиады и соревнования.</w:t>
      </w:r>
      <w:r w:rsidRPr="00725DCC">
        <w:rPr>
          <w:sz w:val="24"/>
        </w:rPr>
        <w:t xml:space="preserve"> </w:t>
      </w:r>
    </w:p>
    <w:p w:rsidR="001A14C4" w:rsidRDefault="009228C4" w:rsidP="0092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1A14C4" w:rsidSect="00005A70">
          <w:pgSz w:w="11906" w:h="16838"/>
          <w:pgMar w:top="1134" w:right="851" w:bottom="1134" w:left="1701" w:header="720" w:footer="720" w:gutter="0"/>
          <w:pgNumType w:start="25"/>
          <w:cols w:space="720"/>
          <w:titlePg/>
        </w:sect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Главным направлением развития</w:t>
      </w:r>
      <w:r w:rsidR="00725DCC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объектов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спортивной инфраструктуры в </w:t>
      </w:r>
      <w:r w:rsidR="00725DCC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2020-2029 годы является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 стадиона, новых спортивных сооружений, реконструкция и модернизация уже существующих спортивных сооружений и строительство плоскостных сооружений (спортивные площадки, детские спортивные площадки).  </w:t>
      </w:r>
    </w:p>
    <w:p w:rsidR="00D646E1" w:rsidRPr="007A4D89" w:rsidRDefault="005C7687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Таблица 11.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ПЕРЕЧЕНЬ МЕРОПРИЯТИЙ</w:t>
      </w:r>
    </w:p>
    <w:p w:rsidR="00D646E1" w:rsidRPr="007A4D89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(инвестиционных проектов) по проектированию, строительству и реконструкции объектов социальной инфраструктуры</w:t>
      </w:r>
    </w:p>
    <w:p w:rsidR="00FE2BBD" w:rsidRDefault="00FE2BBD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4734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529"/>
        <w:gridCol w:w="1440"/>
        <w:gridCol w:w="1701"/>
        <w:gridCol w:w="1237"/>
        <w:gridCol w:w="1326"/>
        <w:gridCol w:w="3387"/>
      </w:tblGrid>
      <w:tr w:rsidR="00622BB7" w:rsidTr="006F0FDB">
        <w:tc>
          <w:tcPr>
            <w:tcW w:w="56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9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378" w:type="dxa"/>
            <w:gridSpan w:val="3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параметры</w:t>
            </w:r>
          </w:p>
        </w:tc>
        <w:tc>
          <w:tcPr>
            <w:tcW w:w="1326" w:type="dxa"/>
            <w:vMerge w:val="restart"/>
          </w:tcPr>
          <w:p w:rsidR="00622BB7" w:rsidRPr="00AD0959" w:rsidRDefault="00622BB7" w:rsidP="00AD0959">
            <w:pPr>
              <w:widowControl w:val="0"/>
              <w:tabs>
                <w:tab w:val="left" w:pos="142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8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14A99" w:rsidTr="006F0FDB">
        <w:tc>
          <w:tcPr>
            <w:tcW w:w="567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vMerge/>
          </w:tcPr>
          <w:p w:rsidR="00622BB7" w:rsidRDefault="00622BB7" w:rsidP="00622BB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вид</w:t>
            </w:r>
          </w:p>
        </w:tc>
        <w:tc>
          <w:tcPr>
            <w:tcW w:w="1701" w:type="dxa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назначение</w:t>
            </w:r>
          </w:p>
        </w:tc>
        <w:tc>
          <w:tcPr>
            <w:tcW w:w="1237" w:type="dxa"/>
          </w:tcPr>
          <w:p w:rsidR="00622BB7" w:rsidRPr="00AD0959" w:rsidRDefault="005C7687" w:rsidP="00AD0959">
            <w:pPr>
              <w:widowControl w:val="0"/>
              <w:tabs>
                <w:tab w:val="left" w:pos="0"/>
              </w:tabs>
              <w:autoSpaceDE w:val="0"/>
              <w:autoSpaceDN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</w:t>
            </w:r>
            <w:r w:rsidR="00622BB7"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ощность, мест</w:t>
            </w:r>
          </w:p>
        </w:tc>
        <w:tc>
          <w:tcPr>
            <w:tcW w:w="1326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7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510C" w:rsidTr="006F0FDB">
        <w:tc>
          <w:tcPr>
            <w:tcW w:w="14734" w:type="dxa"/>
            <w:gridSpan w:val="8"/>
          </w:tcPr>
          <w:p w:rsidR="0067510C" w:rsidRPr="0067510C" w:rsidRDefault="0067510C" w:rsidP="0067510C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43C3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</w:t>
            </w:r>
          </w:p>
          <w:p w:rsidR="0067510C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№ 16 «Светлячок»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AD0959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3, д. 10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43C3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3 «Берёзка» с. 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AD0959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пер. Безымянный, д. 4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МДОБУ д/с № 30 «Журавлик» с. Ивановка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 Зареченская, д. 32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2 «Василек» с. Первомайское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 Островского, 30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«Буратино» с. </w:t>
            </w:r>
            <w:r w:rsidRPr="008D5E93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1, д. 13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№ 33 «Ручеёк» с. </w:t>
            </w:r>
            <w:r w:rsidRPr="007B208D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4, д. 10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BA292C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№ 32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«Росинка» п. </w:t>
            </w:r>
            <w:proofErr w:type="spellStart"/>
            <w:r w:rsidRPr="00BA292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Ленинская, д. 14-а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МДОБУ д/с № 39 «Золотой ключик»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916476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>с. Абрамовка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Абрамовка, ул. Советская, д. 26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916476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 Краснознаменная, д. 20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290A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43290A"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290A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 </w:t>
            </w:r>
            <w:r w:rsidRPr="00D4471B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ул. Школьная, д. 28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C006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>с. Осиновка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Осиновка, ул. Комсомольская, д. 3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D75CE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D75CE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Октябрьская, д. 25б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МБОУ СОШ № 1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ул. Ленинская, д. 12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707B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Григорьевка, ул. Юбилейная, д. 21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0126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>с. Даниловка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Даниловка, ул. Ленинская, д. 44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C54E30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Николаевка, ул. Ленинская, д. 84а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14734" w:type="dxa"/>
            <w:gridSpan w:val="8"/>
          </w:tcPr>
          <w:p w:rsidR="0067510C" w:rsidRPr="0067510C" w:rsidRDefault="0067510C" w:rsidP="0067510C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823254" w:rsidTr="006F0FDB">
        <w:tc>
          <w:tcPr>
            <w:tcW w:w="56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районного</w:t>
            </w: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 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823254" w:rsidTr="006F0FDB">
        <w:tc>
          <w:tcPr>
            <w:tcW w:w="56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Новошахтинского городского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2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2022-2029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54" w:rsidRPr="00981688" w:rsidRDefault="00823254" w:rsidP="00823254">
            <w:pPr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54" w:rsidRPr="00CE1F9E" w:rsidRDefault="00823254" w:rsidP="00823254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Васильевка,</w:t>
            </w:r>
          </w:p>
          <w:p w:rsidR="00823254" w:rsidRPr="00981688" w:rsidRDefault="00823254" w:rsidP="00823254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2022-2029</w:t>
            </w:r>
          </w:p>
        </w:tc>
        <w:tc>
          <w:tcPr>
            <w:tcW w:w="338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47" w:type="dxa"/>
          </w:tcPr>
          <w:p w:rsidR="00823254" w:rsidRPr="00611BF2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529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146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5C7687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47" w:type="dxa"/>
          </w:tcPr>
          <w:p w:rsidR="003717AE" w:rsidRPr="00D62EF6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529" w:type="dxa"/>
          </w:tcPr>
          <w:p w:rsidR="003717AE" w:rsidRPr="00F50BCF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440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01" w:type="dxa"/>
          </w:tcPr>
          <w:p w:rsidR="003717AE" w:rsidRPr="00F50BCF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3717AE" w:rsidRPr="005C7687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с. Григорьевка,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Горбатка,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Ивановка,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Осиновка,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воинам </w:t>
            </w:r>
          </w:p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Гражданской войны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Осиновка, </w:t>
            </w:r>
          </w:p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Даниловка,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14734" w:type="dxa"/>
            <w:gridSpan w:val="8"/>
          </w:tcPr>
          <w:p w:rsidR="003717AE" w:rsidRPr="0067510C" w:rsidRDefault="003717AE" w:rsidP="003717AE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4C006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стадиона с искусственным покрытием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устройством беговой дорожки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Михайловка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01.01.2021-31.12.2022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Осиновка,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– 31.12.2021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Васильевка,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Первомайское,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хоккейной коробки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– 31.12.2021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Ивановка,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– 31.12.2024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</w:tbl>
    <w:p w:rsidR="00FE2BBD" w:rsidRDefault="00FE2BBD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4C4" w:rsidRDefault="001A14C4" w:rsidP="00AD0959">
      <w:pPr>
        <w:spacing w:after="5" w:line="240" w:lineRule="auto"/>
        <w:ind w:left="450" w:right="8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sectPr w:rsidR="001A14C4" w:rsidSect="00005A70">
          <w:pgSz w:w="16838" w:h="11906" w:orient="landscape"/>
          <w:pgMar w:top="851" w:right="1134" w:bottom="1701" w:left="1134" w:header="720" w:footer="720" w:gutter="0"/>
          <w:pgNumType w:start="30"/>
          <w:cols w:space="720"/>
          <w:docGrid w:linePitch="326"/>
        </w:sectPr>
      </w:pPr>
    </w:p>
    <w:p w:rsidR="00D646E1" w:rsidRPr="00725DCC" w:rsidRDefault="00D646E1" w:rsidP="003629CB">
      <w:pPr>
        <w:numPr>
          <w:ilvl w:val="0"/>
          <w:numId w:val="22"/>
        </w:numPr>
        <w:spacing w:after="5" w:line="240" w:lineRule="auto"/>
        <w:ind w:right="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D646E1" w:rsidRPr="00725DCC" w:rsidRDefault="00D646E1" w:rsidP="00D646E1">
      <w:pPr>
        <w:spacing w:after="5" w:line="240" w:lineRule="auto"/>
        <w:ind w:left="720" w:right="8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включает в себя оценку стоимости основных мероприятий по реализации Программы комплексного развития социальной инфраструктуры</w:t>
      </w:r>
      <w:r w:rsidR="0036721C" w:rsidRPr="003672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721C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с разбивкой по годам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современных условиях на содержание и развитие муниципальных объектов социальной сферы финансовые ресурсы направляются из </w:t>
      </w:r>
      <w:r w:rsidR="006A3EAE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бюджетных и внебюджетных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источников. </w:t>
      </w:r>
    </w:p>
    <w:p w:rsidR="00D646E1" w:rsidRPr="00435514" w:rsidRDefault="006A3EA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соответствии с Конституцией </w:t>
      </w:r>
      <w:r w:rsidR="002E7F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РФ 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действующим законодательством предоставление многих социальных услуг бесплатно,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платных услуг ограничено низкой платежеспособностью населения. В этих условиях основным источником финансирования социальной сферы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являются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средства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бюджета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712B99" w:rsidRDefault="00912C7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Главным назначением </w:t>
      </w:r>
      <w:r w:rsidR="005D5405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</w:t>
      </w:r>
      <w:r w:rsidR="005D5405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ения</w:t>
      </w:r>
      <w:r w:rsidR="005D5405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5D5405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редств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бюджета и внебюджетных фондов в социальную сферу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является социальное развитие общества и 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социальная защищенность населения, предоставление ему социальных услуг. </w:t>
      </w:r>
    </w:p>
    <w:p w:rsidR="00D646E1" w:rsidRPr="00712B99" w:rsidRDefault="002E7FB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 Михайловского района является дефицитным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912C7E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Следствием этого является факт неудовлетворительного технического состояния ряда учреждений социально-культурной сферы, а также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низкие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темпы нового строительства. Отсутствие средств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долгое время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позволя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ло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провести реконструкцию и ремонт многих существующих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зданий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учреждений, а также вести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новое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строительство. 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реализации</w:t>
      </w:r>
      <w:r w:rsidR="00912C7E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запланированных мероприятий 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участие в государственных программах и нацпроектах</w:t>
      </w:r>
      <w:r w:rsidR="005D5405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, реализуемых на территории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Приморского края</w:t>
      </w:r>
      <w:r w:rsidR="001C0633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составлении плана инвестиционной деятельности по строительству социальных объектов учитываются: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структурные изменения, происходящие в социальной сфере, включая ликвидацию</w:t>
      </w:r>
      <w:r w:rsidR="005D54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или переоборудование </w:t>
      </w:r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избыточных площадей учреждений этой сферы;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расширение, реконструкция, техническое перевооружение действующих учреждений, работающих с перегрузкой; </w:t>
      </w:r>
    </w:p>
    <w:p w:rsidR="00D646E1" w:rsidRPr="000D5D3F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D646E1" w:rsidRPr="000D5D3F" w:rsidSect="00005A70">
          <w:pgSz w:w="11906" w:h="16838"/>
          <w:pgMar w:top="1134" w:right="851" w:bottom="1134" w:left="1701" w:header="567" w:footer="720" w:gutter="0"/>
          <w:pgNumType w:start="35"/>
          <w:cols w:space="720"/>
          <w:docGrid w:linePitch="326"/>
        </w:sect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Таким образом, при разработке комплекса</w:t>
      </w:r>
      <w:r w:rsidR="00435514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учтены различные источники финансирования социальной инфраструктуры, в том числе финансирование из бюджетов различных уровней и внебюджетных 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источников финансирования.  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езультаты расчетов приведены в таблице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12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 разбивкой по годам – в таблице 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13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7A4D89" w:rsidRDefault="001A14C4" w:rsidP="001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Таблица 1</w:t>
      </w:r>
      <w:r w:rsidR="005D5405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ценка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необходимых инвестиций по объе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ктам социальной инфраструктуры</w:t>
      </w:r>
    </w:p>
    <w:tbl>
      <w:tblPr>
        <w:tblW w:w="15061" w:type="dxa"/>
        <w:tblInd w:w="445" w:type="dxa"/>
        <w:tblLayout w:type="fixed"/>
        <w:tblCellMar>
          <w:top w:w="3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033"/>
        <w:gridCol w:w="2265"/>
        <w:gridCol w:w="1556"/>
        <w:gridCol w:w="1255"/>
        <w:gridCol w:w="1158"/>
        <w:gridCol w:w="1006"/>
        <w:gridCol w:w="992"/>
        <w:gridCol w:w="844"/>
        <w:gridCol w:w="1075"/>
        <w:gridCol w:w="1414"/>
      </w:tblGrid>
      <w:tr w:rsidR="001A14C4" w:rsidRPr="001A14C4" w:rsidTr="00005A70">
        <w:trPr>
          <w:trHeight w:val="23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в плановом периоде</w:t>
            </w:r>
          </w:p>
        </w:tc>
      </w:tr>
      <w:tr w:rsidR="001A14C4" w:rsidRPr="001A14C4" w:rsidTr="00005A70">
        <w:trPr>
          <w:trHeight w:val="236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финансирования, тыс. руб.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4C4" w:rsidRPr="001A14C4" w:rsidTr="00005A70">
        <w:trPr>
          <w:trHeight w:val="652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8E7" w:rsidRPr="00D646E1" w:rsidTr="00005A70">
        <w:trPr>
          <w:trHeight w:val="502"/>
        </w:trPr>
        <w:tc>
          <w:tcPr>
            <w:tcW w:w="15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7" w:rsidRPr="007F76CA" w:rsidRDefault="000F38E7" w:rsidP="000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образования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</w:t>
            </w:r>
          </w:p>
          <w:p w:rsidR="007C45BF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№ 16 «Светлячок»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3, д. 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3 «Берёзка» с. 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пер. Безымянный, д.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6925A7">
              <w:rPr>
                <w:rFonts w:ascii="Times New Roman" w:hAnsi="Times New Roman" w:cs="Times New Roman"/>
                <w:sz w:val="24"/>
                <w:szCs w:val="28"/>
              </w:rPr>
              <w:t>МДОБУ д/с № 30 «Журавлик» с. Ивановка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ул. Зареченская, д. 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2 «Василек» с. Первомайское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 Островского,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8D5E93">
              <w:rPr>
                <w:rFonts w:ascii="Times New Roman" w:hAnsi="Times New Roman" w:cs="Times New Roman"/>
                <w:sz w:val="24"/>
                <w:szCs w:val="28"/>
              </w:rPr>
              <w:t>МДОБУ д/с «Буратино» с. Михайловка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1, д. 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№ 33 «Ручеёк» с. </w:t>
            </w:r>
            <w:r w:rsidRPr="007B208D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4, д. 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7B208D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МДОБУ д/с № 32 «Росинка» п. </w:t>
            </w:r>
            <w:proofErr w:type="spellStart"/>
            <w:r w:rsidRPr="00BA292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ул. Ленинская, д. 14-а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0549E9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МДОБУ д/с № 39 «Золотой ключик»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1F1D6C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>с. Абрамовка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26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34563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 Краснознаменная, д. 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290A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43290A"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2522CB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290A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 </w:t>
            </w:r>
            <w:r w:rsidRPr="00D4471B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22267,32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4C006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>с. Осиновка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Осиновка, ул. Комсомольская, д. 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D75CE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D75CE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Октябрьская, д. 25б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3307C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№ 1 п. </w:t>
            </w:r>
            <w:proofErr w:type="spellStart"/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29642,12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707B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11257,19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2020-2023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401265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>с. Даниловка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Даниловка, ул. Ленинская, д. 44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C45BF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C54E30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Николаевка, ул. Ленинская, д. 84а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место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502698" w:rsidRPr="001A14C4" w:rsidTr="00005A70">
        <w:trPr>
          <w:trHeight w:val="562"/>
        </w:trPr>
        <w:tc>
          <w:tcPr>
            <w:tcW w:w="15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7F76CA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культуры</w:t>
            </w:r>
          </w:p>
        </w:tc>
      </w:tr>
      <w:tr w:rsidR="00502698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0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районного</w:t>
            </w: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7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EE5A27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502698"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EE5A27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  <w:r w:rsidR="00502698"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502698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0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502698" w:rsidRPr="001A14C4" w:rsidRDefault="00502698" w:rsidP="0057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02698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9F1CA8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2022-2029</w:t>
            </w:r>
          </w:p>
        </w:tc>
      </w:tr>
      <w:tr w:rsidR="003717AE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Default="003717AE" w:rsidP="003717A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</w:t>
            </w:r>
            <w:r>
              <w:t xml:space="preserve"> 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7AE" w:rsidRPr="009F1CA8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2022-2029</w:t>
            </w:r>
          </w:p>
        </w:tc>
      </w:tr>
      <w:tr w:rsidR="00502698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3717AE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611BF2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9F1CA8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6585,65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A59CA" w:rsidRPr="001A14C4" w:rsidTr="00005A70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7A4D89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F50BCF" w:rsidRDefault="008A59CA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CA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CA" w:rsidRPr="009F1CA8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514A99" w:rsidRDefault="008A59CA" w:rsidP="0057325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с. Григорьевка,</w:t>
            </w:r>
          </w:p>
          <w:p w:rsidR="008A59CA" w:rsidRPr="00514A99" w:rsidRDefault="008A59CA" w:rsidP="0057325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Абрамовка,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Горбатка,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Ивановка,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Михайловка,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Осиновка,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воинам Гражданской войны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Осиновка,</w:t>
            </w:r>
          </w:p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Даниловка,</w:t>
            </w:r>
          </w:p>
          <w:p w:rsidR="008A59CA" w:rsidRPr="00514A9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005A70">
        <w:trPr>
          <w:trHeight w:val="502"/>
        </w:trPr>
        <w:tc>
          <w:tcPr>
            <w:tcW w:w="15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C54E30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Спортивные объекты</w:t>
            </w:r>
          </w:p>
        </w:tc>
      </w:tr>
      <w:tr w:rsidR="00EE5A27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A27" w:rsidRPr="004C0069" w:rsidRDefault="00EE5A27" w:rsidP="00EE5A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36F">
              <w:rPr>
                <w:rFonts w:ascii="Times New Roman" w:hAnsi="Times New Roman" w:cs="Times New Roman"/>
                <w:sz w:val="24"/>
                <w:szCs w:val="28"/>
              </w:rPr>
              <w:t>Строительство стадиона в с. Михайловке с искусственным покрытием и устройством беговой дорожки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A27" w:rsidRDefault="00EE5A27" w:rsidP="00EE5A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E5A27" w:rsidRDefault="00EE5A27" w:rsidP="00EE5A27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места (трибуна)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113508,0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C54E30" w:rsidRDefault="00EE5A27" w:rsidP="00EE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– 2022</w:t>
            </w:r>
          </w:p>
        </w:tc>
      </w:tr>
      <w:tr w:rsidR="00573251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6B736F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х сооружений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Осиновка, Абрамовка, Григорьевка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124E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24E" w:rsidRPr="006B736F" w:rsidRDefault="0047124E" w:rsidP="0047124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х сооружений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24E" w:rsidRDefault="0047124E" w:rsidP="0047124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Васильевка, Первомайское,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124E" w:rsidRDefault="0047124E" w:rsidP="0047124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Pr="00D646E1" w:rsidRDefault="0047124E" w:rsidP="004712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Pr="00D646E1" w:rsidRDefault="0047124E" w:rsidP="004712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73251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хоккейной коробки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с. Ивановка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3251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Установка 4 плоскостных спорти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вных соо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ружений в населенных пунктах района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Ивановка, Николаевка,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302CA0" w:rsidRPr="00D646E1" w:rsidTr="00005A7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A0" w:rsidRPr="00727298" w:rsidRDefault="007C45BF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A0" w:rsidRPr="00727298" w:rsidRDefault="00302CA0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2CA0" w:rsidRPr="001C22EF" w:rsidRDefault="00302CA0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7C45BF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417815,68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EE5A27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EE5A27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59" w:rsidRPr="00D646E1" w:rsidRDefault="00AD0959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D646E1" w:rsidSect="00005A70">
          <w:pgSz w:w="16838" w:h="11906" w:orient="landscape"/>
          <w:pgMar w:top="851" w:right="1134" w:bottom="1701" w:left="1134" w:header="567" w:footer="720" w:gutter="0"/>
          <w:pgNumType w:start="36"/>
          <w:cols w:space="720"/>
          <w:docGrid w:linePitch="326"/>
        </w:sectPr>
      </w:pPr>
    </w:p>
    <w:p w:rsidR="00D646E1" w:rsidRPr="007A4D89" w:rsidRDefault="00502698" w:rsidP="00D646E1">
      <w:pPr>
        <w:keepNext/>
        <w:spacing w:before="240" w:after="60" w:line="240" w:lineRule="auto"/>
        <w:ind w:left="1139" w:right="853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Таблица 13. Объем средств на реализацию программы</w:t>
      </w:r>
    </w:p>
    <w:p w:rsidR="00D646E1" w:rsidRP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45" w:type="pct"/>
        <w:tblInd w:w="558" w:type="dxa"/>
        <w:tblLayout w:type="fixed"/>
        <w:tblCellMar>
          <w:top w:w="2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476"/>
        <w:gridCol w:w="748"/>
        <w:gridCol w:w="748"/>
        <w:gridCol w:w="747"/>
        <w:gridCol w:w="659"/>
        <w:gridCol w:w="611"/>
        <w:gridCol w:w="635"/>
        <w:gridCol w:w="661"/>
      </w:tblGrid>
      <w:tr w:rsidR="00582FDE" w:rsidRPr="00D646E1" w:rsidTr="00FF772E">
        <w:trPr>
          <w:trHeight w:val="322"/>
          <w:tblHeader/>
        </w:trPr>
        <w:tc>
          <w:tcPr>
            <w:tcW w:w="24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896" w:rsidRPr="00502698" w:rsidRDefault="00DF3896" w:rsidP="00D646E1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9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96" w:rsidRPr="00502698" w:rsidRDefault="00DF3896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 руб.</w:t>
            </w:r>
          </w:p>
        </w:tc>
      </w:tr>
      <w:tr w:rsidR="008C16FF" w:rsidRPr="00D646E1" w:rsidTr="00FF772E">
        <w:trPr>
          <w:trHeight w:val="360"/>
          <w:tblHeader/>
        </w:trPr>
        <w:tc>
          <w:tcPr>
            <w:tcW w:w="24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5A7" w:rsidRPr="00502698" w:rsidRDefault="006925A7" w:rsidP="00D646E1">
            <w:pPr>
              <w:spacing w:after="0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5A7" w:rsidRPr="00502698" w:rsidRDefault="00DF3896" w:rsidP="00D646E1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D646E1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2025-2029 </w:t>
            </w:r>
          </w:p>
        </w:tc>
      </w:tr>
      <w:tr w:rsidR="006925A7" w:rsidRPr="00D646E1" w:rsidTr="00FF772E">
        <w:trPr>
          <w:trHeight w:val="536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5A7" w:rsidRPr="00502698" w:rsidRDefault="00502698" w:rsidP="00D34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8C16FF" w:rsidRPr="00DE0F7D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F407E" w:rsidP="00DF407E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F407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DF407E"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МДОБУ д/с № 16 «Светлячок»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МДОБУ д/с № 3 «Берёзка»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МДОБУ д/с № 30 «Журавлик»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3.4.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Капитальный ремонт МДОБУ д/с № 2 «Василек» с. Первомайское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Капитальный ремонт МДОБУ д/с «Буратино»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5.3. Устройство шатровой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Капитальный ремонт МДОБУ д/с № 33 «Ручеёк»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7780,0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6.5. Капитальный ремонт системы вентиляции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6.6.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Капитальный ремонт МДОБУ д/с № 32 «Росинка»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7.4. Капитальный ремонт пищеблока.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Капитальный ремонт МДОБУ д/с № 39 «Золотой ключик»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6515,0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8.4. Капитальный ремонт пищеблока.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</w:tr>
      <w:tr w:rsidR="008C16FF" w:rsidRPr="00DE0F7D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ОБЩЕОБРАЗОВАТЕЛЬНЫЕ УЧРЕЖДЕНИЯ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МБОУ СОШ с. Абрамовка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5540,0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 Капитальный ремонт крылец.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МБОУ СОШ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2.4. Капитальный ремонт систем отопления, водоснабжения, канализации.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17690,0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17690,0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 Капитальный ремонт спортзала;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3.4.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3.5.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3.6. Капитальный ремонт помещений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Монтаж АСП;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4.4. Капитальный ремонт стадиона;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4.5.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Капитальный ремонт МБОУ СОШ им. А.И.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22267,32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22267,32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5.4.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5.6.</w:t>
            </w:r>
            <w:r w:rsidRPr="00502698">
              <w:rPr>
                <w:sz w:val="24"/>
                <w:szCs w:val="24"/>
              </w:rPr>
              <w:t xml:space="preserve"> </w:t>
            </w: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 помещений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Капитальный ремонт МБОУ СОШ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</w:tr>
      <w:tr w:rsidR="00F17E41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6.3.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6.4.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6.5. Капитальный ремонт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Капитальный ремонт МБОУ СОШ с. Первомайское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17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8.5. Благоустройство стадиона;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Капитальный ремонт МБОУ СОШ № 1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13820,0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Капитальный ремонт МБОУ СОШ № 2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29642,12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9177,12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29642,12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9177,12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10.2.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7643,12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7643,12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1699,0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10.4.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Капитальный ремонт МБОУ ООШ с. Григорьевка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11257,19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11257,19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11.2. Капитальный ремонт системы отопления;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11.4.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Капитальный ремонт МБОУ ООШ с. Даниловка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12.3.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Капитальный ремонт МБОУ ООШ с. Николаевка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тыс. руб.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232632,63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22386,63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50306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56010</w:t>
            </w:r>
          </w:p>
        </w:tc>
        <w:tc>
          <w:tcPr>
            <w:tcW w:w="32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25310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38970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39650</w:t>
            </w:r>
          </w:p>
        </w:tc>
      </w:tr>
      <w:tr w:rsidR="00FF772E" w:rsidRPr="00D646E1" w:rsidTr="00FF772E">
        <w:trPr>
          <w:trHeight w:val="377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232742,63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22386,63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50416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56010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25310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38970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39650</w:t>
            </w:r>
          </w:p>
        </w:tc>
      </w:tr>
      <w:tr w:rsidR="00FF772E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</w:tr>
      <w:tr w:rsidR="00631B73" w:rsidRPr="00D646E1" w:rsidTr="00FF772E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9C1E32" w:rsidRDefault="00631B73" w:rsidP="00631B73">
            <w:pPr>
              <w:pStyle w:val="a7"/>
              <w:numPr>
                <w:ilvl w:val="0"/>
                <w:numId w:val="25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здания районного Дома культуры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E41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582FDE" w:rsidP="00FF772E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Капитальный ремонт крыши Дома культуры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Капитальный ремонт Дома культуры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3500,0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Капитальный ремонт здания клуба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tabs>
                <w:tab w:val="left" w:pos="226"/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Васильевка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4100,0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Григорьевка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войнам ВОВ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 с. Горбатка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воинам Гражданской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Даниловка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E24DC" w:rsidTr="00FF772E">
        <w:trPr>
          <w:trHeight w:val="536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культуры, тыс. руб.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51515,05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6585,65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8529,4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7600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24515,05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6585,65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8529,4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7600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31B73" w:rsidRPr="00D646E1" w:rsidTr="00FF772E">
        <w:trPr>
          <w:trHeight w:val="40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стадиона в с. Михайловке с искусственным покрытием и устройством беговой дорожки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113508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47886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65622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47503,0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65097,0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плоскостных спортивных сооружений в селах Осиновка, Абрамовка, Григорьевка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плоскостных спортивных сооружений в селах Васильевка, Первомайское, </w:t>
            </w:r>
            <w:proofErr w:type="spellStart"/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хоккейной коробки в с. Ивановка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17E41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4 плоскостных спортивных сооружений в населенных пунктах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7E41" w:rsidRPr="00D646E1" w:rsidTr="00FF772E">
        <w:trPr>
          <w:trHeight w:val="261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112600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AB38CB" w:rsidRDefault="00FF772E" w:rsidP="00FF7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417815,7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28972,3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106831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163442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47250</w:t>
            </w:r>
          </w:p>
        </w:tc>
      </w:tr>
      <w:tr w:rsidR="00FF772E" w:rsidRPr="00D646E1" w:rsidTr="00FF772E">
        <w:trPr>
          <w:trHeight w:val="30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265595,68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28972,28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59328,4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2E" w:rsidRPr="00D646E1" w:rsidRDefault="00FF772E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72E" w:rsidRPr="00D646E1" w:rsidSect="00005A70">
          <w:pgSz w:w="11906" w:h="16838"/>
          <w:pgMar w:top="1134" w:right="851" w:bottom="1134" w:left="1701" w:header="720" w:footer="720" w:gutter="0"/>
          <w:pgNumType w:start="41"/>
          <w:cols w:space="720"/>
          <w:docGrid w:linePitch="299"/>
        </w:sectPr>
      </w:pPr>
    </w:p>
    <w:p w:rsidR="00D646E1" w:rsidRPr="00534D75" w:rsidRDefault="00D646E1" w:rsidP="00534D75">
      <w:pPr>
        <w:pStyle w:val="a7"/>
        <w:numPr>
          <w:ilvl w:val="0"/>
          <w:numId w:val="22"/>
        </w:numPr>
        <w:tabs>
          <w:tab w:val="left" w:pos="284"/>
        </w:tabs>
        <w:spacing w:after="5" w:line="240" w:lineRule="auto"/>
        <w:ind w:left="0" w:right="8" w:firstLine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34D7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(целевые индикаторы)</w:t>
      </w:r>
    </w:p>
    <w:p w:rsidR="00D646E1" w:rsidRPr="00435514" w:rsidRDefault="00D646E1" w:rsidP="00D646E1">
      <w:pPr>
        <w:spacing w:after="5" w:line="240" w:lineRule="auto"/>
        <w:ind w:left="720" w:right="8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определяющими направления разработки Программы комплексного развития систем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являются тенденции социально-экономического развития, характеризующиеся стабилизацией численности населения, развитием рынка жилья, сфер обслуживания. </w:t>
      </w: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обеспечить устойчивое развитие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физической культуры и спорта, культуры) для всех категорий жителей.</w:t>
      </w: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строительству, реконструкции объектов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определенных социальных эффектов: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сбалансированного рынка труда и занятости населения за счет увеличения количества мест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строящихся предприятиях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снижения уровня безработицы, создания условий для привлечения на территорию поселения квалифицированных кадров.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 населения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уровня обеспеченности объектами социальной инфраструктуры. </w:t>
      </w:r>
    </w:p>
    <w:p w:rsidR="00D646E1" w:rsidRPr="00D646E1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бюджетов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достичь целевых показателей программы комплексного развития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Достижение целевых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реализации программы комплексного развития характеризует будущую модель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FD2" w:rsidRPr="009E3FD2" w:rsidRDefault="009E3FD2" w:rsidP="009E3FD2">
      <w:pPr>
        <w:spacing w:after="1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оценивается ежегодно на основе целевых показателей, исходя из соответствия фактических значений показателей их целевыми значениям, а также уровнем использования средств бюджета района, предусмотренных в целях финансирования мероприятий муниципальной программы.  </w:t>
      </w:r>
    </w:p>
    <w:p w:rsidR="00D646E1" w:rsidRPr="00D646E1" w:rsidRDefault="009E3FD2" w:rsidP="009E3FD2">
      <w:pPr>
        <w:spacing w:after="1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D646E1" w:rsidSect="00005A70">
          <w:pgSz w:w="11906" w:h="16838"/>
          <w:pgMar w:top="1134" w:right="851" w:bottom="993" w:left="1701" w:header="720" w:footer="720" w:gutter="0"/>
          <w:pgNumType w:start="55"/>
          <w:cols w:space="720"/>
          <w:docGrid w:linePitch="299"/>
        </w:sectPr>
      </w:pPr>
      <w:r w:rsidRPr="009E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производится ежегодно в соответствии с постановлением администрации Михайловского муниципального района от 25.08.2010 г.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программ».</w:t>
      </w:r>
    </w:p>
    <w:p w:rsidR="00D646E1" w:rsidRPr="00D646E1" w:rsidRDefault="009F1CA8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14 </w:t>
      </w:r>
      <w:r w:rsidR="00DB1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E1"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</w:t>
      </w:r>
      <w:r w:rsidR="00435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646E1"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</w:t>
      </w:r>
    </w:p>
    <w:p w:rsidR="00D646E1" w:rsidRPr="00D646E1" w:rsidRDefault="00D646E1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включающие технико-экономические, финансовые и социально-экономические показатели развития социальной инфраструктуры</w:t>
      </w:r>
    </w:p>
    <w:p w:rsidR="00D646E1" w:rsidRPr="00D646E1" w:rsidRDefault="00D646E1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11" w:type="dxa"/>
        <w:tblInd w:w="563" w:type="dxa"/>
        <w:tblCellMar>
          <w:top w:w="20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6496"/>
        <w:gridCol w:w="1015"/>
        <w:gridCol w:w="1050"/>
        <w:gridCol w:w="1065"/>
        <w:gridCol w:w="995"/>
        <w:gridCol w:w="1156"/>
        <w:gridCol w:w="979"/>
        <w:gridCol w:w="992"/>
        <w:gridCol w:w="1063"/>
      </w:tblGrid>
      <w:tr w:rsidR="00D646E1" w:rsidRPr="00DB1E52" w:rsidTr="00005A70">
        <w:trPr>
          <w:trHeight w:val="480"/>
          <w:tblHeader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  <w:p w:rsidR="00D646E1" w:rsidRPr="00DB1E52" w:rsidRDefault="00D646E1" w:rsidP="0016202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1E52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DB1E52">
              <w:rPr>
                <w:rFonts w:ascii="Times New Roman" w:eastAsia="Times New Roman" w:hAnsi="Times New Roman" w:cs="Times New Roman"/>
                <w:lang w:eastAsia="ru-RU"/>
              </w:rPr>
              <w:t>-2029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D646E1" w:rsidRPr="00DB1E52" w:rsidTr="00005A70">
        <w:trPr>
          <w:trHeight w:val="255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постоянного населения (на конец года), чел.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29074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28666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28383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28600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28700</w:t>
            </w:r>
          </w:p>
        </w:tc>
      </w:tr>
      <w:tr w:rsidR="00D646E1" w:rsidRPr="00DB1E52" w:rsidTr="00005A70">
        <w:trPr>
          <w:trHeight w:val="271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Демографическая структура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0208" w:rsidRPr="00DB1E52" w:rsidTr="00005A70">
        <w:trPr>
          <w:trHeight w:val="271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моложе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5965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5820</w:t>
            </w:r>
          </w:p>
        </w:tc>
      </w:tr>
      <w:tr w:rsidR="006B0208" w:rsidRPr="00DB1E52" w:rsidTr="00005A70"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15588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15703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15910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15750</w:t>
            </w:r>
          </w:p>
        </w:tc>
      </w:tr>
      <w:tr w:rsidR="006B0208" w:rsidRPr="00DB1E52" w:rsidTr="00005A70">
        <w:trPr>
          <w:trHeight w:val="271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старше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7521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7133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6980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6930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7130</w:t>
            </w:r>
          </w:p>
        </w:tc>
      </w:tr>
      <w:tr w:rsidR="00D646E1" w:rsidRPr="00DB1E52" w:rsidTr="00005A70"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образования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005A70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обучающихся во вторую смену в общей численности обучающихся</w:t>
            </w:r>
            <w:r w:rsidR="00D646E1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5,995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D646E1" w:rsidRPr="00DB1E52" w:rsidTr="00005A70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детей от 5 до 18 лет, получающих услуги по дополнительному образованию</w:t>
            </w:r>
            <w:r w:rsidR="00D646E1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B1E52" w:rsidRPr="00DB1E52" w:rsidTr="00005A70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детей, в возрасте от 1,5 до 3 лет, получающих услуги по дошкольному образованию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6E1" w:rsidRPr="00DB1E52" w:rsidTr="00005A70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объекты образования,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15659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5107,05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156591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87420,37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22386,03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50306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56010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38970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39650</w:t>
            </w:r>
          </w:p>
        </w:tc>
      </w:tr>
      <w:tr w:rsidR="00D646E1" w:rsidRPr="00DB1E52" w:rsidTr="00005A70"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физической культуры и спорта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005A70">
        <w:trPr>
          <w:trHeight w:val="256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44903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31,86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A44903" w:rsidRPr="00DB1E52" w:rsidTr="00005A70">
        <w:trPr>
          <w:trHeight w:val="256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A44903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74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D646E1" w:rsidRPr="00DB1E52" w:rsidTr="00005A70">
        <w:trPr>
          <w:trHeight w:val="270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7765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47886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78632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0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3520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46E1" w:rsidRPr="00DB1E52" w:rsidTr="00005A70">
        <w:trPr>
          <w:trHeight w:val="256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культуры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005A70">
        <w:trPr>
          <w:trHeight w:val="481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46E1" w:rsidRPr="00DB1E52" w:rsidTr="00005A70">
        <w:trPr>
          <w:trHeight w:val="568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Число учащихся по дополнительным общеобразовательным программам в области искусств, чел.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302CA0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D646E1" w:rsidRPr="00DB1E52" w:rsidTr="00005A70">
        <w:trPr>
          <w:trHeight w:val="384"/>
        </w:trPr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объекты культуры,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6585,65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8529,4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28800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7,600</w:t>
            </w:r>
          </w:p>
        </w:tc>
      </w:tr>
    </w:tbl>
    <w:p w:rsidR="00D646E1" w:rsidRPr="00D646E1" w:rsidRDefault="00D646E1" w:rsidP="00D646E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6E1" w:rsidRPr="00D646E1" w:rsidSect="00005A70">
          <w:pgSz w:w="16838" w:h="11906" w:orient="landscape"/>
          <w:pgMar w:top="851" w:right="1134" w:bottom="993" w:left="1134" w:header="720" w:footer="720" w:gutter="0"/>
          <w:pgNumType w:start="56"/>
          <w:cols w:space="720"/>
          <w:docGrid w:linePitch="299"/>
        </w:sectPr>
      </w:pPr>
    </w:p>
    <w:p w:rsidR="00D646E1" w:rsidRPr="00162021" w:rsidRDefault="00162021" w:rsidP="00162021">
      <w:pPr>
        <w:pStyle w:val="a7"/>
        <w:spacing w:after="5" w:line="240" w:lineRule="auto"/>
        <w:ind w:left="276" w:right="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5. </w:t>
      </w:r>
      <w:r w:rsidR="00D646E1" w:rsidRPr="0016202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D646E1" w:rsidRPr="002866E6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предусматривает следующие мероприятия:  </w:t>
      </w:r>
    </w:p>
    <w:p w:rsidR="00D646E1" w:rsidRPr="007A4D89" w:rsidRDefault="006C50E8" w:rsidP="006C50E8">
      <w:pPr>
        <w:pStyle w:val="a7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несение изменений в </w:t>
      </w:r>
      <w:r w:rsidR="007A4D89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Схему территориального планирования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866E6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Генеральные планы </w:t>
      </w:r>
      <w:proofErr w:type="spellStart"/>
      <w:r w:rsidR="00302CA0">
        <w:rPr>
          <w:rFonts w:ascii="Times New Roman" w:eastAsia="Times New Roman" w:hAnsi="Times New Roman" w:cs="Times New Roman"/>
          <w:sz w:val="28"/>
          <w:szCs w:val="26"/>
          <w:lang w:eastAsia="ru-RU"/>
        </w:rPr>
        <w:t>Кремовского</w:t>
      </w:r>
      <w:proofErr w:type="spellEnd"/>
      <w:r w:rsidR="00302CA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Ивановского поселений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D646E1" w:rsidRPr="00DF273B" w:rsidRDefault="00D646E1" w:rsidP="006C50E8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выявлении новых, необходимых к реализации мероприятий Программы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, требующих изменений в территориальном планировании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</w:t>
      </w:r>
    </w:p>
    <w:p w:rsidR="00D646E1" w:rsidRPr="00DF273B" w:rsidRDefault="00D646E1" w:rsidP="006C50E8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появлении новых инвестиционн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проектов, особо значимых для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, требующих изменений в территориальном планировании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</w:t>
      </w:r>
    </w:p>
    <w:p w:rsidR="00D646E1" w:rsidRPr="00DF273B" w:rsidRDefault="00D646E1" w:rsidP="006C50E8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наступлении событий, выявляющих новые приоритеты в развитии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 также вызывающих потерю своей значимости отдельных мероприятий.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информационного обеспечения реализации Программы функционирует и используется официальный сайт администрации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Основными задачами по нормативному правовому и информационному обеспечению реализации мероприятий являются: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обеспечение контроля за реализацией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Схемы территориального планирования 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Генеральн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ов поселений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муниципальных правовых актов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(внесение изменений в действующие НПА)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области градостроительных и земельно-имущественных отношений;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внедрение в практику предоставления земельных участков из состава земель муниципальной собственности на 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целей строительства через процедур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торгов (конкурсов, аукционов).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реализуется на всей 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Программы осуществляет Администрация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                                                                        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муниципальные учреждения. </w:t>
      </w:r>
    </w:p>
    <w:p w:rsidR="00D646E1" w:rsidRPr="00DF273B" w:rsidRDefault="00D646E1" w:rsidP="00CC3F9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Исполнители мероприятий Программы ежеквартально до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15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числа месяца, следующего за отчетным периодом,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предоставляют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отчет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о ходе выполнения Программы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управление экономики администрации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Для оценки эффективности реализации Программы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дминистрацией муниципального образования проводится ежегодный мониторинг. 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подлежит корректировке или пересмотру при вступлении в силу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нормативных правовых актов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регламентирующих требования к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программам комплексного развития социальной инфраструктуры, документам территориального планирования и сопутствующим схемам, и программам.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корректируется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эффективности функционирования систем по отношению к показателям, предусмотренных Программой.          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 Программы комплексного развития социальной инфраструктуры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включает два этапа: </w:t>
      </w:r>
    </w:p>
    <w:p w:rsidR="00D646E1" w:rsidRPr="00DF273B" w:rsidRDefault="00CC3F91" w:rsidP="00CC3F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Ежеквартальная отчетность</w:t>
      </w:r>
      <w:r w:rsidR="00D646E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результатах выполнения мероприятий Программы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пояснительной запиской</w:t>
      </w:r>
      <w:r w:rsidR="00D646E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D646E1" w:rsidRPr="00DF273B" w:rsidRDefault="00D646E1" w:rsidP="00CC3F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Анализ данных о результатах проводимых преобразований социальной инфраструктуры. </w:t>
      </w:r>
    </w:p>
    <w:p w:rsidR="00D646E1" w:rsidRPr="00DF273B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 Программы комплексного развития социальной инфраструктуры предусматривает сопоставление и сравнение значений показателей во временном аспекте. </w:t>
      </w:r>
    </w:p>
    <w:p w:rsidR="00D646E1" w:rsidRPr="00DF273B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ежегодным результатам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, а также в течение года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мере необходимости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осуществляется корректировка Программы. </w:t>
      </w:r>
    </w:p>
    <w:p w:rsidR="00D646E1" w:rsidRPr="00DF273B" w:rsidRDefault="00D646E1" w:rsidP="00D646E1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DF273B" w:rsidRDefault="00D646E1" w:rsidP="00D646E1">
      <w:pPr>
        <w:spacing w:after="0" w:line="240" w:lineRule="auto"/>
        <w:ind w:left="276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646E1" w:rsidRPr="00D646E1" w:rsidRDefault="00D646E1" w:rsidP="00D646E1">
      <w:pPr>
        <w:spacing w:after="0" w:line="240" w:lineRule="auto"/>
        <w:ind w:left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2" w:rsidRPr="004A2982" w:rsidRDefault="004A2982" w:rsidP="004A2982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A2982" w:rsidRPr="004A2982" w:rsidSect="00005A70">
      <w:headerReference w:type="default" r:id="rId12"/>
      <w:pgSz w:w="11906" w:h="16838"/>
      <w:pgMar w:top="1134" w:right="851" w:bottom="1134" w:left="1701" w:header="284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1" w:rsidRDefault="00196DA1" w:rsidP="00707728">
      <w:pPr>
        <w:spacing w:after="0" w:line="240" w:lineRule="auto"/>
      </w:pPr>
      <w:r>
        <w:separator/>
      </w:r>
    </w:p>
  </w:endnote>
  <w:endnote w:type="continuationSeparator" w:id="0">
    <w:p w:rsidR="00196DA1" w:rsidRDefault="00196DA1" w:rsidP="0070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1" w:rsidRDefault="00196DA1" w:rsidP="00707728">
      <w:pPr>
        <w:spacing w:after="0" w:line="240" w:lineRule="auto"/>
      </w:pPr>
      <w:r>
        <w:separator/>
      </w:r>
    </w:p>
  </w:footnote>
  <w:footnote w:type="continuationSeparator" w:id="0">
    <w:p w:rsidR="00196DA1" w:rsidRDefault="00196DA1" w:rsidP="0070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6619"/>
      <w:docPartObj>
        <w:docPartGallery w:val="Page Numbers (Top of Page)"/>
        <w:docPartUnique/>
      </w:docPartObj>
    </w:sdtPr>
    <w:sdtEndPr/>
    <w:sdtContent>
      <w:p w:rsidR="002B4704" w:rsidRDefault="002B47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70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04" w:rsidRDefault="002B470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897152"/>
      <w:docPartObj>
        <w:docPartGallery w:val="Page Numbers (Top of Page)"/>
        <w:docPartUnique/>
      </w:docPartObj>
    </w:sdtPr>
    <w:sdtEndPr/>
    <w:sdtContent>
      <w:p w:rsidR="002B4704" w:rsidRDefault="002B47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70">
          <w:rPr>
            <w:noProof/>
          </w:rPr>
          <w:t>58</w:t>
        </w:r>
        <w:r>
          <w:fldChar w:fldCharType="end"/>
        </w:r>
      </w:p>
    </w:sdtContent>
  </w:sdt>
  <w:p w:rsidR="002B4704" w:rsidRPr="00B3161D" w:rsidRDefault="002B4704">
    <w:pPr>
      <w:pStyle w:val="11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7F"/>
    <w:multiLevelType w:val="hybridMultilevel"/>
    <w:tmpl w:val="57E4212C"/>
    <w:lvl w:ilvl="0" w:tplc="0F3E356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FC0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8A33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CA49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02840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287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8D1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120E9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287E7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F11D0D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54319F0"/>
    <w:multiLevelType w:val="hybridMultilevel"/>
    <w:tmpl w:val="67F239FA"/>
    <w:lvl w:ilvl="0" w:tplc="98244B8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7C9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8E8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361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A0E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D67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0E6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A80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5E4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5AB137E"/>
    <w:multiLevelType w:val="hybridMultilevel"/>
    <w:tmpl w:val="C6761CFE"/>
    <w:lvl w:ilvl="0" w:tplc="045EC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27B23"/>
    <w:multiLevelType w:val="hybridMultilevel"/>
    <w:tmpl w:val="BEFEB160"/>
    <w:lvl w:ilvl="0" w:tplc="1F7073A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EC410C">
      <w:start w:val="1"/>
      <w:numFmt w:val="bullet"/>
      <w:lvlText w:val="o"/>
      <w:lvlJc w:val="left"/>
      <w:pPr>
        <w:ind w:left="14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60C70">
      <w:start w:val="1"/>
      <w:numFmt w:val="bullet"/>
      <w:lvlText w:val="▪"/>
      <w:lvlJc w:val="left"/>
      <w:pPr>
        <w:ind w:left="21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B36E45A">
      <w:start w:val="1"/>
      <w:numFmt w:val="bullet"/>
      <w:lvlText w:val="•"/>
      <w:lvlJc w:val="left"/>
      <w:pPr>
        <w:ind w:left="29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64AE56">
      <w:start w:val="1"/>
      <w:numFmt w:val="bullet"/>
      <w:lvlText w:val="o"/>
      <w:lvlJc w:val="left"/>
      <w:pPr>
        <w:ind w:left="36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428E5C">
      <w:start w:val="1"/>
      <w:numFmt w:val="bullet"/>
      <w:lvlText w:val="▪"/>
      <w:lvlJc w:val="left"/>
      <w:pPr>
        <w:ind w:left="4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4627B2">
      <w:start w:val="1"/>
      <w:numFmt w:val="bullet"/>
      <w:lvlText w:val="•"/>
      <w:lvlJc w:val="left"/>
      <w:pPr>
        <w:ind w:left="50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664860">
      <w:start w:val="1"/>
      <w:numFmt w:val="bullet"/>
      <w:lvlText w:val="o"/>
      <w:lvlJc w:val="left"/>
      <w:pPr>
        <w:ind w:left="57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CCC1CA">
      <w:start w:val="1"/>
      <w:numFmt w:val="bullet"/>
      <w:lvlText w:val="▪"/>
      <w:lvlJc w:val="left"/>
      <w:pPr>
        <w:ind w:left="6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C8B2D69"/>
    <w:multiLevelType w:val="hybridMultilevel"/>
    <w:tmpl w:val="A7108402"/>
    <w:lvl w:ilvl="0" w:tplc="D778CBB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38A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E2D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3672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06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365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68DD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60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F0B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ECC216B"/>
    <w:multiLevelType w:val="hybridMultilevel"/>
    <w:tmpl w:val="22B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1C8"/>
    <w:multiLevelType w:val="hybridMultilevel"/>
    <w:tmpl w:val="14DC8814"/>
    <w:lvl w:ilvl="0" w:tplc="DBB2D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6C4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66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1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E843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1E2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A88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4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068A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4312393"/>
    <w:multiLevelType w:val="hybridMultilevel"/>
    <w:tmpl w:val="1060909C"/>
    <w:lvl w:ilvl="0" w:tplc="4EEE6E5C">
      <w:start w:val="1"/>
      <w:numFmt w:val="bullet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24B73936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D402FC9"/>
    <w:multiLevelType w:val="multilevel"/>
    <w:tmpl w:val="3A64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6B04C86"/>
    <w:multiLevelType w:val="hybridMultilevel"/>
    <w:tmpl w:val="DCA658BA"/>
    <w:lvl w:ilvl="0" w:tplc="3486828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F60A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243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0A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C601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5EE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EC48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18A8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CE4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7241D3C"/>
    <w:multiLevelType w:val="hybridMultilevel"/>
    <w:tmpl w:val="0E3C97E6"/>
    <w:lvl w:ilvl="0" w:tplc="1F7073A8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04B53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1E667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EEE6E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57070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6660A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F656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625F1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32E41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DF93A75"/>
    <w:multiLevelType w:val="multilevel"/>
    <w:tmpl w:val="BC385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0AE1CD0"/>
    <w:multiLevelType w:val="hybridMultilevel"/>
    <w:tmpl w:val="0986C58E"/>
    <w:lvl w:ilvl="0" w:tplc="A600E1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2502F1A"/>
    <w:multiLevelType w:val="hybridMultilevel"/>
    <w:tmpl w:val="731A324A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3A6A86"/>
    <w:multiLevelType w:val="multilevel"/>
    <w:tmpl w:val="A58A1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7">
    <w:nsid w:val="47AE26B3"/>
    <w:multiLevelType w:val="hybridMultilevel"/>
    <w:tmpl w:val="8C3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332F"/>
    <w:multiLevelType w:val="hybridMultilevel"/>
    <w:tmpl w:val="B33EDBFE"/>
    <w:lvl w:ilvl="0" w:tplc="200E2D0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D1BF4"/>
    <w:multiLevelType w:val="hybridMultilevel"/>
    <w:tmpl w:val="0A825D58"/>
    <w:lvl w:ilvl="0" w:tplc="75BC33B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D2CE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772C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4503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FCF7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BC23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08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2D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7C9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4E1A7015"/>
    <w:multiLevelType w:val="hybridMultilevel"/>
    <w:tmpl w:val="50C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C00A9"/>
    <w:multiLevelType w:val="hybridMultilevel"/>
    <w:tmpl w:val="061E1892"/>
    <w:lvl w:ilvl="0" w:tplc="F21469E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E062C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FEF9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EC279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6AE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8E83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FC34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7EEA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C7EDA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1ED04C1"/>
    <w:multiLevelType w:val="hybridMultilevel"/>
    <w:tmpl w:val="33000BDC"/>
    <w:lvl w:ilvl="0" w:tplc="7108A20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658C7F7A"/>
    <w:multiLevelType w:val="hybridMultilevel"/>
    <w:tmpl w:val="B1C8C170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507B46">
      <w:start w:val="1"/>
      <w:numFmt w:val="bullet"/>
      <w:lvlText w:val="o"/>
      <w:lvlJc w:val="left"/>
      <w:pPr>
        <w:ind w:left="18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54D674">
      <w:start w:val="1"/>
      <w:numFmt w:val="bullet"/>
      <w:lvlText w:val="▪"/>
      <w:lvlJc w:val="left"/>
      <w:pPr>
        <w:ind w:left="26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2A3728">
      <w:start w:val="1"/>
      <w:numFmt w:val="bullet"/>
      <w:lvlText w:val="•"/>
      <w:lvlJc w:val="left"/>
      <w:pPr>
        <w:ind w:left="33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92899E">
      <w:start w:val="1"/>
      <w:numFmt w:val="bullet"/>
      <w:lvlText w:val="o"/>
      <w:lvlJc w:val="left"/>
      <w:pPr>
        <w:ind w:left="4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4CD1DE">
      <w:start w:val="1"/>
      <w:numFmt w:val="bullet"/>
      <w:lvlText w:val="▪"/>
      <w:lvlJc w:val="left"/>
      <w:pPr>
        <w:ind w:left="47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A2CCF0">
      <w:start w:val="1"/>
      <w:numFmt w:val="bullet"/>
      <w:lvlText w:val="•"/>
      <w:lvlJc w:val="left"/>
      <w:pPr>
        <w:ind w:left="54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F0341A">
      <w:start w:val="1"/>
      <w:numFmt w:val="bullet"/>
      <w:lvlText w:val="o"/>
      <w:lvlJc w:val="left"/>
      <w:pPr>
        <w:ind w:left="62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C41014">
      <w:start w:val="1"/>
      <w:numFmt w:val="bullet"/>
      <w:lvlText w:val="▪"/>
      <w:lvlJc w:val="left"/>
      <w:pPr>
        <w:ind w:left="6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6A505D8B"/>
    <w:multiLevelType w:val="hybridMultilevel"/>
    <w:tmpl w:val="A49A24BC"/>
    <w:lvl w:ilvl="0" w:tplc="DB04E8C6">
      <w:start w:val="4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A8077DD"/>
    <w:multiLevelType w:val="hybridMultilevel"/>
    <w:tmpl w:val="65DE8A28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161709"/>
    <w:multiLevelType w:val="multilevel"/>
    <w:tmpl w:val="C71E6F4C"/>
    <w:lvl w:ilvl="0">
      <w:start w:val="2025"/>
      <w:numFmt w:val="decimal"/>
      <w:lvlText w:val="%1"/>
      <w:lvlJc w:val="left"/>
      <w:pPr>
        <w:ind w:left="525" w:hanging="525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7">
    <w:nsid w:val="77716CBF"/>
    <w:multiLevelType w:val="hybridMultilevel"/>
    <w:tmpl w:val="666CB6AA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6E89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9E6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248C5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46E4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C23F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03D1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2E83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CE71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7EE91618"/>
    <w:multiLevelType w:val="hybridMultilevel"/>
    <w:tmpl w:val="46022B2A"/>
    <w:lvl w:ilvl="0" w:tplc="F418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06588D"/>
    <w:multiLevelType w:val="hybridMultilevel"/>
    <w:tmpl w:val="B436F04A"/>
    <w:lvl w:ilvl="0" w:tplc="4C0A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0"/>
  </w:num>
  <w:num w:numId="5">
    <w:abstractNumId w:val="12"/>
  </w:num>
  <w:num w:numId="6">
    <w:abstractNumId w:val="19"/>
  </w:num>
  <w:num w:numId="7">
    <w:abstractNumId w:val="7"/>
  </w:num>
  <w:num w:numId="8">
    <w:abstractNumId w:val="23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22"/>
  </w:num>
  <w:num w:numId="15">
    <w:abstractNumId w:val="27"/>
  </w:num>
  <w:num w:numId="16">
    <w:abstractNumId w:val="21"/>
  </w:num>
  <w:num w:numId="17">
    <w:abstractNumId w:val="17"/>
  </w:num>
  <w:num w:numId="18">
    <w:abstractNumId w:val="3"/>
  </w:num>
  <w:num w:numId="19">
    <w:abstractNumId w:val="29"/>
  </w:num>
  <w:num w:numId="20">
    <w:abstractNumId w:val="15"/>
  </w:num>
  <w:num w:numId="21">
    <w:abstractNumId w:val="25"/>
  </w:num>
  <w:num w:numId="22">
    <w:abstractNumId w:val="13"/>
  </w:num>
  <w:num w:numId="23">
    <w:abstractNumId w:val="16"/>
  </w:num>
  <w:num w:numId="24">
    <w:abstractNumId w:val="6"/>
  </w:num>
  <w:num w:numId="25">
    <w:abstractNumId w:val="14"/>
  </w:num>
  <w:num w:numId="26">
    <w:abstractNumId w:val="18"/>
  </w:num>
  <w:num w:numId="27">
    <w:abstractNumId w:val="20"/>
  </w:num>
  <w:num w:numId="28">
    <w:abstractNumId w:val="24"/>
  </w:num>
  <w:num w:numId="29">
    <w:abstractNumId w:val="26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8"/>
    <w:rsid w:val="00005A70"/>
    <w:rsid w:val="000260F2"/>
    <w:rsid w:val="00026C0C"/>
    <w:rsid w:val="00030038"/>
    <w:rsid w:val="00033A3C"/>
    <w:rsid w:val="000378A6"/>
    <w:rsid w:val="000549E9"/>
    <w:rsid w:val="00066760"/>
    <w:rsid w:val="000677E5"/>
    <w:rsid w:val="00093F67"/>
    <w:rsid w:val="000A4769"/>
    <w:rsid w:val="000A70DA"/>
    <w:rsid w:val="000C246E"/>
    <w:rsid w:val="000C78E3"/>
    <w:rsid w:val="000D38C6"/>
    <w:rsid w:val="000D4FE7"/>
    <w:rsid w:val="000D5D3F"/>
    <w:rsid w:val="000E0FCA"/>
    <w:rsid w:val="000F2D06"/>
    <w:rsid w:val="000F38E7"/>
    <w:rsid w:val="001018B5"/>
    <w:rsid w:val="001101EE"/>
    <w:rsid w:val="00110D40"/>
    <w:rsid w:val="00110E98"/>
    <w:rsid w:val="00120CAC"/>
    <w:rsid w:val="001319D5"/>
    <w:rsid w:val="00143FF4"/>
    <w:rsid w:val="0015233A"/>
    <w:rsid w:val="00155228"/>
    <w:rsid w:val="00156591"/>
    <w:rsid w:val="00162021"/>
    <w:rsid w:val="0017302D"/>
    <w:rsid w:val="001745D4"/>
    <w:rsid w:val="001829A1"/>
    <w:rsid w:val="00182F69"/>
    <w:rsid w:val="001912D0"/>
    <w:rsid w:val="00191E82"/>
    <w:rsid w:val="00196DA1"/>
    <w:rsid w:val="001976A7"/>
    <w:rsid w:val="001A14C4"/>
    <w:rsid w:val="001A6217"/>
    <w:rsid w:val="001B1958"/>
    <w:rsid w:val="001C0633"/>
    <w:rsid w:val="001C204C"/>
    <w:rsid w:val="001C22EF"/>
    <w:rsid w:val="001C4CB1"/>
    <w:rsid w:val="001C773A"/>
    <w:rsid w:val="001C7763"/>
    <w:rsid w:val="001D1E81"/>
    <w:rsid w:val="001D7094"/>
    <w:rsid w:val="001E5CE8"/>
    <w:rsid w:val="001F1D6C"/>
    <w:rsid w:val="0020567B"/>
    <w:rsid w:val="00212D06"/>
    <w:rsid w:val="00224A60"/>
    <w:rsid w:val="00227533"/>
    <w:rsid w:val="00231873"/>
    <w:rsid w:val="002355AF"/>
    <w:rsid w:val="00251CDD"/>
    <w:rsid w:val="002522CB"/>
    <w:rsid w:val="00255880"/>
    <w:rsid w:val="00256BAB"/>
    <w:rsid w:val="00260596"/>
    <w:rsid w:val="00275B54"/>
    <w:rsid w:val="0027661F"/>
    <w:rsid w:val="00277200"/>
    <w:rsid w:val="00282ECF"/>
    <w:rsid w:val="00284EF8"/>
    <w:rsid w:val="00284F83"/>
    <w:rsid w:val="002866E6"/>
    <w:rsid w:val="002A29BC"/>
    <w:rsid w:val="002A30B3"/>
    <w:rsid w:val="002A3C8F"/>
    <w:rsid w:val="002B122E"/>
    <w:rsid w:val="002B4704"/>
    <w:rsid w:val="002C7E15"/>
    <w:rsid w:val="002D13F9"/>
    <w:rsid w:val="002E4904"/>
    <w:rsid w:val="002E6993"/>
    <w:rsid w:val="002E6A41"/>
    <w:rsid w:val="002E7FBE"/>
    <w:rsid w:val="002F05C3"/>
    <w:rsid w:val="00302CA0"/>
    <w:rsid w:val="0031524C"/>
    <w:rsid w:val="003156D1"/>
    <w:rsid w:val="00324DF5"/>
    <w:rsid w:val="00340C8E"/>
    <w:rsid w:val="00361890"/>
    <w:rsid w:val="003629CB"/>
    <w:rsid w:val="00365933"/>
    <w:rsid w:val="0036721C"/>
    <w:rsid w:val="003717AE"/>
    <w:rsid w:val="00393F8C"/>
    <w:rsid w:val="00395DDE"/>
    <w:rsid w:val="00395E15"/>
    <w:rsid w:val="003B5329"/>
    <w:rsid w:val="003D743A"/>
    <w:rsid w:val="003E1DFA"/>
    <w:rsid w:val="003F4871"/>
    <w:rsid w:val="00401265"/>
    <w:rsid w:val="00414336"/>
    <w:rsid w:val="0043290A"/>
    <w:rsid w:val="00435514"/>
    <w:rsid w:val="0043707B"/>
    <w:rsid w:val="004422C3"/>
    <w:rsid w:val="00451C3A"/>
    <w:rsid w:val="004615F5"/>
    <w:rsid w:val="004629F3"/>
    <w:rsid w:val="0046684A"/>
    <w:rsid w:val="0047124E"/>
    <w:rsid w:val="00496E2E"/>
    <w:rsid w:val="004977D1"/>
    <w:rsid w:val="004A221D"/>
    <w:rsid w:val="004A2982"/>
    <w:rsid w:val="004C0069"/>
    <w:rsid w:val="004C59CF"/>
    <w:rsid w:val="004C5F95"/>
    <w:rsid w:val="004C7F52"/>
    <w:rsid w:val="004D6BF1"/>
    <w:rsid w:val="004E324F"/>
    <w:rsid w:val="004F0010"/>
    <w:rsid w:val="005003CE"/>
    <w:rsid w:val="00502698"/>
    <w:rsid w:val="00505CA5"/>
    <w:rsid w:val="00514A99"/>
    <w:rsid w:val="005159C2"/>
    <w:rsid w:val="005332F2"/>
    <w:rsid w:val="00534D75"/>
    <w:rsid w:val="0053630F"/>
    <w:rsid w:val="005444FA"/>
    <w:rsid w:val="00545E56"/>
    <w:rsid w:val="005614C4"/>
    <w:rsid w:val="00564FE8"/>
    <w:rsid w:val="00567EDB"/>
    <w:rsid w:val="00572FB0"/>
    <w:rsid w:val="00573251"/>
    <w:rsid w:val="00580E64"/>
    <w:rsid w:val="00582FDE"/>
    <w:rsid w:val="005923F3"/>
    <w:rsid w:val="00592E4A"/>
    <w:rsid w:val="005951FC"/>
    <w:rsid w:val="005A446F"/>
    <w:rsid w:val="005C3C3D"/>
    <w:rsid w:val="005C7687"/>
    <w:rsid w:val="005D5405"/>
    <w:rsid w:val="005E69D9"/>
    <w:rsid w:val="005E6E8D"/>
    <w:rsid w:val="006050AD"/>
    <w:rsid w:val="00611BF2"/>
    <w:rsid w:val="00622BB7"/>
    <w:rsid w:val="00623313"/>
    <w:rsid w:val="00631532"/>
    <w:rsid w:val="00631B73"/>
    <w:rsid w:val="00632EB3"/>
    <w:rsid w:val="006347DB"/>
    <w:rsid w:val="006406E9"/>
    <w:rsid w:val="00655748"/>
    <w:rsid w:val="00666733"/>
    <w:rsid w:val="00670790"/>
    <w:rsid w:val="0067510C"/>
    <w:rsid w:val="006758BF"/>
    <w:rsid w:val="00684FDC"/>
    <w:rsid w:val="00685E76"/>
    <w:rsid w:val="006925A7"/>
    <w:rsid w:val="00694552"/>
    <w:rsid w:val="006A3EAE"/>
    <w:rsid w:val="006A53D7"/>
    <w:rsid w:val="006B0208"/>
    <w:rsid w:val="006B37B4"/>
    <w:rsid w:val="006B736F"/>
    <w:rsid w:val="006C50E8"/>
    <w:rsid w:val="006D3F70"/>
    <w:rsid w:val="006E27D3"/>
    <w:rsid w:val="006E4BC4"/>
    <w:rsid w:val="006F0FDB"/>
    <w:rsid w:val="006F3770"/>
    <w:rsid w:val="006F443C"/>
    <w:rsid w:val="00701B1D"/>
    <w:rsid w:val="00703A56"/>
    <w:rsid w:val="00707728"/>
    <w:rsid w:val="00712B99"/>
    <w:rsid w:val="00720D04"/>
    <w:rsid w:val="00725DCC"/>
    <w:rsid w:val="00727298"/>
    <w:rsid w:val="00741EBB"/>
    <w:rsid w:val="007705A1"/>
    <w:rsid w:val="00780807"/>
    <w:rsid w:val="007A4D89"/>
    <w:rsid w:val="007A51CE"/>
    <w:rsid w:val="007B208D"/>
    <w:rsid w:val="007B3D00"/>
    <w:rsid w:val="007C45BF"/>
    <w:rsid w:val="007E4311"/>
    <w:rsid w:val="007F2054"/>
    <w:rsid w:val="007F76CA"/>
    <w:rsid w:val="007F77B7"/>
    <w:rsid w:val="0080753D"/>
    <w:rsid w:val="00810828"/>
    <w:rsid w:val="008148E1"/>
    <w:rsid w:val="00815608"/>
    <w:rsid w:val="008213EE"/>
    <w:rsid w:val="00823254"/>
    <w:rsid w:val="00830249"/>
    <w:rsid w:val="00836B27"/>
    <w:rsid w:val="00844647"/>
    <w:rsid w:val="00865459"/>
    <w:rsid w:val="008736C1"/>
    <w:rsid w:val="00890830"/>
    <w:rsid w:val="00897866"/>
    <w:rsid w:val="008A4EFE"/>
    <w:rsid w:val="008A59CA"/>
    <w:rsid w:val="008C16FF"/>
    <w:rsid w:val="008C41AD"/>
    <w:rsid w:val="008D2496"/>
    <w:rsid w:val="008D5E93"/>
    <w:rsid w:val="008E36AF"/>
    <w:rsid w:val="008F12AF"/>
    <w:rsid w:val="008F26DB"/>
    <w:rsid w:val="008F4AD6"/>
    <w:rsid w:val="008F7CED"/>
    <w:rsid w:val="00903EEC"/>
    <w:rsid w:val="00910D79"/>
    <w:rsid w:val="00912C7E"/>
    <w:rsid w:val="00916476"/>
    <w:rsid w:val="00920D62"/>
    <w:rsid w:val="009228C4"/>
    <w:rsid w:val="009326B8"/>
    <w:rsid w:val="0093429F"/>
    <w:rsid w:val="009473CA"/>
    <w:rsid w:val="00981688"/>
    <w:rsid w:val="009904F6"/>
    <w:rsid w:val="009960D6"/>
    <w:rsid w:val="009A08CE"/>
    <w:rsid w:val="009A7534"/>
    <w:rsid w:val="009A7A9E"/>
    <w:rsid w:val="009B2DC9"/>
    <w:rsid w:val="009C1816"/>
    <w:rsid w:val="009C1E32"/>
    <w:rsid w:val="009D41B5"/>
    <w:rsid w:val="009D425E"/>
    <w:rsid w:val="009E2BAF"/>
    <w:rsid w:val="009E3FD2"/>
    <w:rsid w:val="009F1CA8"/>
    <w:rsid w:val="00A1670A"/>
    <w:rsid w:val="00A17E87"/>
    <w:rsid w:val="00A201AB"/>
    <w:rsid w:val="00A44903"/>
    <w:rsid w:val="00A51C3E"/>
    <w:rsid w:val="00A52170"/>
    <w:rsid w:val="00A8319D"/>
    <w:rsid w:val="00AB1669"/>
    <w:rsid w:val="00AB38CB"/>
    <w:rsid w:val="00AC0838"/>
    <w:rsid w:val="00AD0959"/>
    <w:rsid w:val="00AD255B"/>
    <w:rsid w:val="00AD50A6"/>
    <w:rsid w:val="00AD7380"/>
    <w:rsid w:val="00AE4A64"/>
    <w:rsid w:val="00B04C9B"/>
    <w:rsid w:val="00B12A99"/>
    <w:rsid w:val="00B14469"/>
    <w:rsid w:val="00B45AC2"/>
    <w:rsid w:val="00B50E73"/>
    <w:rsid w:val="00B70248"/>
    <w:rsid w:val="00B87EFE"/>
    <w:rsid w:val="00B91C21"/>
    <w:rsid w:val="00B92095"/>
    <w:rsid w:val="00BA292C"/>
    <w:rsid w:val="00BB4D83"/>
    <w:rsid w:val="00BE1E0A"/>
    <w:rsid w:val="00BE30FB"/>
    <w:rsid w:val="00BE42E7"/>
    <w:rsid w:val="00BF0218"/>
    <w:rsid w:val="00BF1228"/>
    <w:rsid w:val="00C019E8"/>
    <w:rsid w:val="00C07652"/>
    <w:rsid w:val="00C1343F"/>
    <w:rsid w:val="00C37606"/>
    <w:rsid w:val="00C475E1"/>
    <w:rsid w:val="00C54E30"/>
    <w:rsid w:val="00C7795C"/>
    <w:rsid w:val="00C80E47"/>
    <w:rsid w:val="00C81FA6"/>
    <w:rsid w:val="00C950EB"/>
    <w:rsid w:val="00CA2499"/>
    <w:rsid w:val="00CA3396"/>
    <w:rsid w:val="00CC3F91"/>
    <w:rsid w:val="00CE1F9E"/>
    <w:rsid w:val="00CE4B17"/>
    <w:rsid w:val="00CE7EBF"/>
    <w:rsid w:val="00D12679"/>
    <w:rsid w:val="00D13479"/>
    <w:rsid w:val="00D157C7"/>
    <w:rsid w:val="00D3307C"/>
    <w:rsid w:val="00D34563"/>
    <w:rsid w:val="00D43C39"/>
    <w:rsid w:val="00D4471B"/>
    <w:rsid w:val="00D4566F"/>
    <w:rsid w:val="00D50A32"/>
    <w:rsid w:val="00D619CE"/>
    <w:rsid w:val="00D62EF6"/>
    <w:rsid w:val="00D646E1"/>
    <w:rsid w:val="00D97192"/>
    <w:rsid w:val="00DA3634"/>
    <w:rsid w:val="00DB1E52"/>
    <w:rsid w:val="00DB65C3"/>
    <w:rsid w:val="00DD0F26"/>
    <w:rsid w:val="00DD567D"/>
    <w:rsid w:val="00DD75CE"/>
    <w:rsid w:val="00DE0F7D"/>
    <w:rsid w:val="00DE24DC"/>
    <w:rsid w:val="00DF273B"/>
    <w:rsid w:val="00DF3896"/>
    <w:rsid w:val="00DF407E"/>
    <w:rsid w:val="00DF4AE4"/>
    <w:rsid w:val="00E06E59"/>
    <w:rsid w:val="00E24A6D"/>
    <w:rsid w:val="00E2532C"/>
    <w:rsid w:val="00E35F0D"/>
    <w:rsid w:val="00E4164E"/>
    <w:rsid w:val="00E525FD"/>
    <w:rsid w:val="00E62104"/>
    <w:rsid w:val="00E870D4"/>
    <w:rsid w:val="00E92DEA"/>
    <w:rsid w:val="00E93CE6"/>
    <w:rsid w:val="00E95CF7"/>
    <w:rsid w:val="00EB0B58"/>
    <w:rsid w:val="00EC0575"/>
    <w:rsid w:val="00ED117F"/>
    <w:rsid w:val="00ED22A8"/>
    <w:rsid w:val="00EE1462"/>
    <w:rsid w:val="00EE5A27"/>
    <w:rsid w:val="00EF663C"/>
    <w:rsid w:val="00F05312"/>
    <w:rsid w:val="00F10E82"/>
    <w:rsid w:val="00F17E41"/>
    <w:rsid w:val="00F2060B"/>
    <w:rsid w:val="00F2183C"/>
    <w:rsid w:val="00F30384"/>
    <w:rsid w:val="00F41879"/>
    <w:rsid w:val="00F50BCF"/>
    <w:rsid w:val="00F55819"/>
    <w:rsid w:val="00F561F6"/>
    <w:rsid w:val="00F63F0D"/>
    <w:rsid w:val="00F837CE"/>
    <w:rsid w:val="00FB1C64"/>
    <w:rsid w:val="00FB449E"/>
    <w:rsid w:val="00FC5762"/>
    <w:rsid w:val="00FD034E"/>
    <w:rsid w:val="00FD0E1C"/>
    <w:rsid w:val="00FE2BBD"/>
    <w:rsid w:val="00FF361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2E"/>
  </w:style>
  <w:style w:type="paragraph" w:styleId="1">
    <w:name w:val="heading 1"/>
    <w:aliases w:val=" Знак6"/>
    <w:basedOn w:val="a"/>
    <w:next w:val="a"/>
    <w:link w:val="1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6E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D646E1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707728"/>
  </w:style>
  <w:style w:type="paragraph" w:styleId="a3">
    <w:name w:val="header"/>
    <w:basedOn w:val="a"/>
    <w:link w:val="12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07728"/>
  </w:style>
  <w:style w:type="paragraph" w:styleId="a5">
    <w:name w:val="footer"/>
    <w:basedOn w:val="a"/>
    <w:link w:val="a6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728"/>
  </w:style>
  <w:style w:type="paragraph" w:styleId="a7">
    <w:name w:val="List Paragraph"/>
    <w:basedOn w:val="a"/>
    <w:uiPriority w:val="34"/>
    <w:qFormat/>
    <w:rsid w:val="004A2982"/>
    <w:pPr>
      <w:ind w:left="720"/>
      <w:contextualSpacing/>
    </w:pPr>
  </w:style>
  <w:style w:type="table" w:styleId="a8">
    <w:name w:val="Table Grid"/>
    <w:basedOn w:val="a1"/>
    <w:uiPriority w:val="39"/>
    <w:rsid w:val="0006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D64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46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D646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D646E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D646E1"/>
  </w:style>
  <w:style w:type="character" w:customStyle="1" w:styleId="40">
    <w:name w:val="Заголовок 4 Знак"/>
    <w:basedOn w:val="a0"/>
    <w:link w:val="4"/>
    <w:uiPriority w:val="99"/>
    <w:rsid w:val="00D646E1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page number"/>
    <w:basedOn w:val="a0"/>
    <w:rsid w:val="00D646E1"/>
  </w:style>
  <w:style w:type="table" w:customStyle="1" w:styleId="14">
    <w:name w:val="Сетка таблицы1"/>
    <w:basedOn w:val="a1"/>
    <w:next w:val="a8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D646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646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6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D646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646E1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D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64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64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D64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D646E1"/>
    <w:rPr>
      <w:color w:val="0000FF"/>
      <w:u w:val="single"/>
    </w:rPr>
  </w:style>
  <w:style w:type="paragraph" w:customStyle="1" w:styleId="31">
    <w:name w:val="Стиль3"/>
    <w:basedOn w:val="22"/>
    <w:rsid w:val="00D646E1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646E1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D646E1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646E1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D646E1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D646E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D64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D646E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646E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D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D646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D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D646E1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D646E1"/>
    <w:rPr>
      <w:color w:val="800080"/>
      <w:u w:val="single"/>
    </w:rPr>
  </w:style>
  <w:style w:type="character" w:styleId="af8">
    <w:name w:val="footnote reference"/>
    <w:rsid w:val="00D646E1"/>
    <w:rPr>
      <w:vertAlign w:val="superscript"/>
    </w:rPr>
  </w:style>
  <w:style w:type="paragraph" w:styleId="af9">
    <w:name w:val="footnote text"/>
    <w:basedOn w:val="a"/>
    <w:link w:val="afa"/>
    <w:rsid w:val="00D6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6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D646E1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D646E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D646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D64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2E"/>
  </w:style>
  <w:style w:type="paragraph" w:styleId="1">
    <w:name w:val="heading 1"/>
    <w:aliases w:val=" Знак6"/>
    <w:basedOn w:val="a"/>
    <w:next w:val="a"/>
    <w:link w:val="1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6E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D646E1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707728"/>
  </w:style>
  <w:style w:type="paragraph" w:styleId="a3">
    <w:name w:val="header"/>
    <w:basedOn w:val="a"/>
    <w:link w:val="12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07728"/>
  </w:style>
  <w:style w:type="paragraph" w:styleId="a5">
    <w:name w:val="footer"/>
    <w:basedOn w:val="a"/>
    <w:link w:val="a6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728"/>
  </w:style>
  <w:style w:type="paragraph" w:styleId="a7">
    <w:name w:val="List Paragraph"/>
    <w:basedOn w:val="a"/>
    <w:uiPriority w:val="34"/>
    <w:qFormat/>
    <w:rsid w:val="004A2982"/>
    <w:pPr>
      <w:ind w:left="720"/>
      <w:contextualSpacing/>
    </w:pPr>
  </w:style>
  <w:style w:type="table" w:styleId="a8">
    <w:name w:val="Table Grid"/>
    <w:basedOn w:val="a1"/>
    <w:uiPriority w:val="39"/>
    <w:rsid w:val="0006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D64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46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D646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D646E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D646E1"/>
  </w:style>
  <w:style w:type="character" w:customStyle="1" w:styleId="40">
    <w:name w:val="Заголовок 4 Знак"/>
    <w:basedOn w:val="a0"/>
    <w:link w:val="4"/>
    <w:uiPriority w:val="99"/>
    <w:rsid w:val="00D646E1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page number"/>
    <w:basedOn w:val="a0"/>
    <w:rsid w:val="00D646E1"/>
  </w:style>
  <w:style w:type="table" w:customStyle="1" w:styleId="14">
    <w:name w:val="Сетка таблицы1"/>
    <w:basedOn w:val="a1"/>
    <w:next w:val="a8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D646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646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6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D646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646E1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D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64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64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D64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D646E1"/>
    <w:rPr>
      <w:color w:val="0000FF"/>
      <w:u w:val="single"/>
    </w:rPr>
  </w:style>
  <w:style w:type="paragraph" w:customStyle="1" w:styleId="31">
    <w:name w:val="Стиль3"/>
    <w:basedOn w:val="22"/>
    <w:rsid w:val="00D646E1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646E1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D646E1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646E1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D646E1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D646E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D64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D646E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646E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D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D646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D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D646E1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D646E1"/>
    <w:rPr>
      <w:color w:val="800080"/>
      <w:u w:val="single"/>
    </w:rPr>
  </w:style>
  <w:style w:type="character" w:styleId="af8">
    <w:name w:val="footnote reference"/>
    <w:rsid w:val="00D646E1"/>
    <w:rPr>
      <w:vertAlign w:val="superscript"/>
    </w:rPr>
  </w:style>
  <w:style w:type="paragraph" w:styleId="af9">
    <w:name w:val="footnote text"/>
    <w:basedOn w:val="a"/>
    <w:link w:val="afa"/>
    <w:rsid w:val="00D6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6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D646E1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D646E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D646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D64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EBF8-26C0-4843-BA82-77B89794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14035</Words>
  <Characters>80003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AMMRUSER</cp:lastModifiedBy>
  <cp:revision>27</cp:revision>
  <cp:lastPrinted>2020-06-22T23:26:00Z</cp:lastPrinted>
  <dcterms:created xsi:type="dcterms:W3CDTF">2020-03-25T00:26:00Z</dcterms:created>
  <dcterms:modified xsi:type="dcterms:W3CDTF">2020-06-25T02:45:00Z</dcterms:modified>
</cp:coreProperties>
</file>